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BAC9D3" w14:textId="77777777" w:rsidR="00CE3813" w:rsidRPr="005C7597" w:rsidRDefault="00CE3813" w:rsidP="00CE3813">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 Ad-Hoc Meeting 1901</w:t>
      </w:r>
      <w:r w:rsidRPr="005C7597">
        <w:rPr>
          <w:rFonts w:ascii="Arial" w:hAnsi="Arial" w:cs="Arial"/>
          <w:b/>
          <w:bCs/>
          <w:sz w:val="24"/>
        </w:rPr>
        <w:tab/>
      </w:r>
      <w:r w:rsidRPr="005C7597">
        <w:rPr>
          <w:rFonts w:ascii="Arial" w:hAnsi="Arial" w:cs="Arial"/>
          <w:b/>
          <w:bCs/>
          <w:sz w:val="24"/>
        </w:rPr>
        <w:tab/>
      </w:r>
      <w:r w:rsidRPr="00BA7CDE">
        <w:rPr>
          <w:rFonts w:ascii="Arial" w:hAnsi="Arial" w:cs="Arial"/>
          <w:b/>
          <w:bCs/>
          <w:sz w:val="24"/>
        </w:rPr>
        <w:t>R1-19</w:t>
      </w:r>
      <w:r w:rsidR="00BA7CDE" w:rsidRPr="00BA7CDE">
        <w:rPr>
          <w:rFonts w:ascii="Arial" w:hAnsi="Arial" w:cs="Arial"/>
          <w:b/>
          <w:bCs/>
          <w:sz w:val="24"/>
        </w:rPr>
        <w:t>0</w:t>
      </w:r>
      <w:r w:rsidR="006C574C">
        <w:rPr>
          <w:rFonts w:ascii="Arial" w:hAnsi="Arial" w:cs="Arial"/>
          <w:b/>
          <w:bCs/>
          <w:sz w:val="24"/>
        </w:rPr>
        <w:t>1075</w:t>
      </w:r>
    </w:p>
    <w:p w14:paraId="0DDD9E9D" w14:textId="77777777" w:rsidR="00A968BE" w:rsidRDefault="00CE3813" w:rsidP="00CE3813">
      <w:pPr>
        <w:tabs>
          <w:tab w:val="center" w:pos="4536"/>
          <w:tab w:val="right" w:pos="9072"/>
        </w:tabs>
        <w:spacing w:after="0" w:line="276" w:lineRule="auto"/>
        <w:rPr>
          <w:rFonts w:ascii="Arial" w:eastAsia="MS Mincho" w:hAnsi="Arial" w:cs="Arial"/>
          <w:b/>
          <w:bCs/>
          <w:sz w:val="24"/>
          <w:lang w:eastAsia="ja-JP"/>
        </w:rPr>
      </w:pPr>
      <w:r w:rsidRPr="005C7597">
        <w:rPr>
          <w:rFonts w:ascii="Arial" w:eastAsia="MS Mincho" w:hAnsi="Arial" w:cs="Arial"/>
          <w:b/>
          <w:bCs/>
          <w:sz w:val="24"/>
          <w:lang w:eastAsia="ja-JP"/>
        </w:rPr>
        <w:t>Taipei, Taiwan, 21</w:t>
      </w:r>
      <w:r w:rsidRPr="005C7597">
        <w:rPr>
          <w:rFonts w:ascii="Arial" w:eastAsia="MS Mincho" w:hAnsi="Arial" w:cs="Arial"/>
          <w:b/>
          <w:bCs/>
          <w:sz w:val="24"/>
          <w:vertAlign w:val="superscript"/>
          <w:lang w:eastAsia="ja-JP"/>
        </w:rPr>
        <w:t>st</w:t>
      </w:r>
      <w:r w:rsidRPr="005C7597">
        <w:rPr>
          <w:rFonts w:ascii="Arial" w:eastAsia="MS Mincho" w:hAnsi="Arial" w:cs="Arial"/>
          <w:b/>
          <w:bCs/>
          <w:sz w:val="24"/>
          <w:lang w:eastAsia="ja-JP"/>
        </w:rPr>
        <w:t xml:space="preserve"> – 25</w:t>
      </w:r>
      <w:r w:rsidRPr="005C7597">
        <w:rPr>
          <w:rFonts w:ascii="Arial" w:eastAsia="MS Mincho" w:hAnsi="Arial" w:cs="Arial"/>
          <w:b/>
          <w:bCs/>
          <w:sz w:val="24"/>
          <w:vertAlign w:val="superscript"/>
          <w:lang w:eastAsia="ja-JP"/>
        </w:rPr>
        <w:t>th</w:t>
      </w:r>
      <w:r w:rsidRPr="005C7597">
        <w:rPr>
          <w:rFonts w:ascii="Arial" w:eastAsia="MS Mincho" w:hAnsi="Arial" w:cs="Arial"/>
          <w:b/>
          <w:bCs/>
          <w:sz w:val="24"/>
          <w:lang w:eastAsia="ja-JP"/>
        </w:rPr>
        <w:t xml:space="preserve"> January, 2019</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77777777"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B13D80" w:rsidRPr="00082D37">
        <w:rPr>
          <w:rFonts w:ascii="Arial" w:hAnsi="Arial"/>
          <w:sz w:val="24"/>
          <w:lang w:val="en-US" w:eastAsia="ko-KR"/>
        </w:rPr>
        <w:t>8</w:t>
      </w:r>
      <w:r w:rsidR="005E05B0" w:rsidRPr="00082D37">
        <w:rPr>
          <w:rFonts w:ascii="Arial" w:hAnsi="Arial"/>
          <w:sz w:val="24"/>
          <w:lang w:val="en-US" w:eastAsia="ko-KR"/>
        </w:rPr>
        <w:t>.</w:t>
      </w:r>
      <w:r w:rsidR="005C3F14" w:rsidRPr="00082D37">
        <w:rPr>
          <w:rFonts w:ascii="Arial" w:hAnsi="Arial"/>
          <w:sz w:val="24"/>
          <w:lang w:val="en-US" w:eastAsia="ko-KR"/>
        </w:rPr>
        <w:t>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77777777" w:rsidR="0072162A" w:rsidRPr="00082D37"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5C3F14" w:rsidRPr="00082D37">
        <w:rPr>
          <w:rFonts w:ascii="Arial" w:hAnsi="Arial" w:cs="Arial"/>
          <w:sz w:val="24"/>
          <w:szCs w:val="24"/>
          <w:lang w:val="en-US"/>
        </w:rPr>
        <w:t xml:space="preserve">Summary of </w:t>
      </w:r>
      <w:r w:rsidR="005C3F14" w:rsidRPr="00082D37">
        <w:rPr>
          <w:rFonts w:ascii="Arial" w:hAnsi="Arial" w:cs="Arial"/>
          <w:sz w:val="24"/>
          <w:szCs w:val="24"/>
        </w:rPr>
        <w:t xml:space="preserve">CSI enhancement for MU-MIMO </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57FAAAE8" w14:textId="77777777" w:rsidR="00242D10" w:rsidRPr="00082D37" w:rsidRDefault="00242D10" w:rsidP="00C83420">
      <w:pPr>
        <w:pStyle w:val="Heading1"/>
        <w:spacing w:before="0"/>
        <w:jc w:val="both"/>
        <w:rPr>
          <w:lang w:val="en-US"/>
        </w:rPr>
      </w:pPr>
      <w:r w:rsidRPr="00082D37">
        <w:rPr>
          <w:lang w:val="en-US"/>
        </w:rPr>
        <w:t>Introduction</w:t>
      </w:r>
    </w:p>
    <w:p w14:paraId="467B703B" w14:textId="77777777" w:rsidR="00C900D4" w:rsidRPr="00082D37" w:rsidRDefault="00C900D4" w:rsidP="00C900D4">
      <w:pPr>
        <w:pStyle w:val="0Maintext"/>
        <w:spacing w:after="120" w:afterAutospacing="0"/>
        <w:rPr>
          <w:lang w:val="en-US"/>
        </w:rPr>
      </w:pPr>
      <w:r w:rsidRPr="00082D37">
        <w:rPr>
          <w:lang w:val="en-US"/>
        </w:rPr>
        <w:t xml:space="preserve">Following the itemization in the WID </w:t>
      </w:r>
      <w:r w:rsidR="00283FE4" w:rsidRPr="00082D37">
        <w:rPr>
          <w:lang w:val="en-US"/>
        </w:rPr>
        <w:fldChar w:fldCharType="begin"/>
      </w:r>
      <w:r w:rsidRPr="00082D37">
        <w:rPr>
          <w:lang w:val="en-US"/>
        </w:rPr>
        <w:instrText xml:space="preserve"> REF _Ref526288974 \r \h </w:instrText>
      </w:r>
      <w:r w:rsidR="00283FE4" w:rsidRPr="00082D37">
        <w:rPr>
          <w:lang w:val="en-US"/>
        </w:rPr>
      </w:r>
      <w:r w:rsidR="00283FE4" w:rsidRPr="00082D37">
        <w:rPr>
          <w:lang w:val="en-US"/>
        </w:rPr>
        <w:fldChar w:fldCharType="separate"/>
      </w:r>
      <w:r w:rsidRPr="00082D37">
        <w:rPr>
          <w:lang w:val="en-US"/>
        </w:rPr>
        <w:t>[1]</w:t>
      </w:r>
      <w:r w:rsidR="00283FE4" w:rsidRPr="00082D37">
        <w:rPr>
          <w:lang w:val="en-US"/>
        </w:rPr>
        <w:fldChar w:fldCharType="end"/>
      </w:r>
      <w:r w:rsidRPr="00082D37">
        <w:rPr>
          <w:lang w:val="en-US"/>
        </w:rPr>
        <w:t xml:space="preserve">, </w:t>
      </w:r>
      <w:r>
        <w:rPr>
          <w:lang w:val="en-US"/>
        </w:rPr>
        <w:t>Rel.16 NR MIMO WI includes</w:t>
      </w:r>
      <w:r w:rsidRPr="00082D37">
        <w:rPr>
          <w:lang w:val="en-US"/>
        </w:rPr>
        <w:t xml:space="preserve"> the following two items</w:t>
      </w:r>
      <w:r>
        <w:rPr>
          <w:lang w:val="en-US"/>
        </w:rPr>
        <w:t xml:space="preserve"> for MU-MIMO CSI enhancement</w:t>
      </w:r>
      <w:r w:rsidRPr="00082D37">
        <w:rPr>
          <w:lang w:val="en-US"/>
        </w:rPr>
        <w:t>:</w:t>
      </w:r>
    </w:p>
    <w:p w14:paraId="088D5B22" w14:textId="77777777" w:rsidR="00C900D4" w:rsidRPr="00082D37" w:rsidRDefault="00C900D4" w:rsidP="005B00FC">
      <w:pPr>
        <w:pStyle w:val="0Maintext"/>
        <w:numPr>
          <w:ilvl w:val="0"/>
          <w:numId w:val="13"/>
        </w:numPr>
        <w:spacing w:after="120" w:afterAutospacing="0"/>
        <w:rPr>
          <w:lang w:val="en-US"/>
        </w:rPr>
      </w:pPr>
      <w:r w:rsidRPr="00082D37">
        <w:rPr>
          <w:lang w:val="en-US"/>
        </w:rPr>
        <w:t xml:space="preserve">Type II overhead reduction for rank 1-2 </w:t>
      </w:r>
    </w:p>
    <w:p w14:paraId="31EDD6B5" w14:textId="77777777" w:rsidR="004B11C6" w:rsidRPr="004B11C6" w:rsidRDefault="00C900D4" w:rsidP="005B00FC">
      <w:pPr>
        <w:pStyle w:val="0Maintext"/>
        <w:numPr>
          <w:ilvl w:val="0"/>
          <w:numId w:val="13"/>
        </w:numPr>
        <w:spacing w:after="120" w:afterAutospacing="0"/>
        <w:rPr>
          <w:lang w:val="en-US"/>
        </w:rPr>
      </w:pPr>
      <w:r w:rsidRPr="00082D37">
        <w:rPr>
          <w:lang w:val="en-US"/>
        </w:rPr>
        <w:t xml:space="preserve">Type II rank&gt;2 extension </w:t>
      </w:r>
    </w:p>
    <w:p w14:paraId="0C52AFCE" w14:textId="77777777" w:rsidR="007D1F8E" w:rsidRDefault="00C900D4" w:rsidP="007D1F8E">
      <w:pPr>
        <w:pStyle w:val="0Maintext"/>
        <w:spacing w:after="120" w:afterAutospacing="0"/>
        <w:rPr>
          <w:lang w:val="en-US"/>
        </w:rPr>
      </w:pPr>
      <w:r>
        <w:rPr>
          <w:lang w:val="en-US"/>
        </w:rPr>
        <w:t>In RAN1#9</w:t>
      </w:r>
      <w:r w:rsidR="004B11C6">
        <w:rPr>
          <w:lang w:val="en-US"/>
        </w:rPr>
        <w:t>5</w:t>
      </w:r>
      <w:r w:rsidR="007D1F8E">
        <w:rPr>
          <w:lang w:val="en-US"/>
        </w:rPr>
        <w:t xml:space="preserve"> </w:t>
      </w:r>
      <w:r w:rsidR="00283FE4">
        <w:rPr>
          <w:lang w:val="en-US"/>
        </w:rPr>
        <w:fldChar w:fldCharType="begin"/>
      </w:r>
      <w:r w:rsidR="007D1F8E">
        <w:rPr>
          <w:lang w:val="en-US"/>
        </w:rPr>
        <w:instrText xml:space="preserve"> REF _Ref529318910 \r \h </w:instrText>
      </w:r>
      <w:r w:rsidR="00283FE4">
        <w:rPr>
          <w:lang w:val="en-US"/>
        </w:rPr>
      </w:r>
      <w:r w:rsidR="00283FE4">
        <w:rPr>
          <w:lang w:val="en-US"/>
        </w:rPr>
        <w:fldChar w:fldCharType="separate"/>
      </w:r>
      <w:r w:rsidR="007D1F8E">
        <w:rPr>
          <w:lang w:val="en-US"/>
        </w:rPr>
        <w:t>[2]</w:t>
      </w:r>
      <w:r w:rsidR="00283FE4">
        <w:rPr>
          <w:lang w:val="en-US"/>
        </w:rPr>
        <w:fldChar w:fldCharType="end"/>
      </w:r>
      <w:r w:rsidR="00283FE4">
        <w:rPr>
          <w:lang w:val="en-US"/>
        </w:rPr>
        <w:fldChar w:fldCharType="begin"/>
      </w:r>
      <w:r w:rsidR="00D95B81">
        <w:rPr>
          <w:lang w:val="en-US"/>
        </w:rPr>
        <w:instrText xml:space="preserve"> REF _Ref529318924 \r \h </w:instrText>
      </w:r>
      <w:r w:rsidR="00283FE4">
        <w:rPr>
          <w:lang w:val="en-US"/>
        </w:rPr>
      </w:r>
      <w:r w:rsidR="00283FE4">
        <w:rPr>
          <w:lang w:val="en-US"/>
        </w:rPr>
        <w:fldChar w:fldCharType="separate"/>
      </w:r>
      <w:r w:rsidR="00D95B81">
        <w:rPr>
          <w:lang w:val="en-US"/>
        </w:rPr>
        <w:t>[3]</w:t>
      </w:r>
      <w:r w:rsidR="00283FE4">
        <w:rPr>
          <w:lang w:val="en-US"/>
        </w:rPr>
        <w:fldChar w:fldCharType="end"/>
      </w:r>
      <w:r w:rsidR="0001222A">
        <w:rPr>
          <w:lang w:val="en-US"/>
        </w:rPr>
        <w:t>, DFT-based compression has been agreed along with some design components</w:t>
      </w:r>
      <w:r w:rsidR="007D1F8E">
        <w:rPr>
          <w:lang w:val="en-US"/>
        </w:rPr>
        <w:t xml:space="preserve"> along with</w:t>
      </w:r>
      <w:r w:rsidR="0001222A">
        <w:rPr>
          <w:lang w:val="en-US"/>
        </w:rPr>
        <w:t xml:space="preserve"> </w:t>
      </w:r>
      <w:r w:rsidR="007D1F8E">
        <w:rPr>
          <w:lang w:val="en-US"/>
        </w:rPr>
        <w:t>a</w:t>
      </w:r>
      <w:r w:rsidR="0001222A">
        <w:rPr>
          <w:lang w:val="en-US"/>
        </w:rPr>
        <w:t>lternatives for the</w:t>
      </w:r>
      <w:r w:rsidR="007D1F8E">
        <w:rPr>
          <w:lang w:val="en-US"/>
        </w:rPr>
        <w:t xml:space="preserve"> remaining design components. For the remaining design components, it was agreed that the following components need to be </w:t>
      </w:r>
      <w:r w:rsidR="007D1F8E" w:rsidRPr="00CF60B9">
        <w:rPr>
          <w:u w:val="single"/>
          <w:lang w:val="en-US"/>
        </w:rPr>
        <w:t>finalized</w:t>
      </w:r>
      <w:r w:rsidR="007D1F8E">
        <w:rPr>
          <w:lang w:val="en-US"/>
        </w:rPr>
        <w:t xml:space="preserve"> as follows:</w:t>
      </w:r>
    </w:p>
    <w:p w14:paraId="5B2F2157" w14:textId="77777777" w:rsidR="00D53472" w:rsidRDefault="007D1F8E" w:rsidP="005B00FC">
      <w:pPr>
        <w:pStyle w:val="0Maintext"/>
        <w:numPr>
          <w:ilvl w:val="0"/>
          <w:numId w:val="19"/>
        </w:numPr>
        <w:spacing w:after="120" w:afterAutospacing="0"/>
        <w:rPr>
          <w:lang w:val="en-US"/>
        </w:rPr>
      </w:pPr>
      <w:r>
        <w:rPr>
          <w:lang w:val="en-US"/>
        </w:rPr>
        <w:t>No later than RAN1 NRAH 1901:</w:t>
      </w:r>
    </w:p>
    <w:p w14:paraId="3A1EE697" w14:textId="77777777" w:rsidR="007D1F8E" w:rsidRDefault="00CF60B9" w:rsidP="005B00FC">
      <w:pPr>
        <w:pStyle w:val="0Maintext"/>
        <w:numPr>
          <w:ilvl w:val="1"/>
          <w:numId w:val="19"/>
        </w:numPr>
        <w:spacing w:after="120" w:afterAutospacing="0"/>
        <w:rPr>
          <w:lang w:val="en-US"/>
        </w:rPr>
      </w:pPr>
      <w:r>
        <w:rPr>
          <w:lang w:val="en-US"/>
        </w:rPr>
        <w:t>Frequency domain compression unit</w:t>
      </w:r>
    </w:p>
    <w:p w14:paraId="4E80FC7B" w14:textId="77777777" w:rsidR="00CF60B9" w:rsidRDefault="00CF60B9" w:rsidP="005B00FC">
      <w:pPr>
        <w:pStyle w:val="0Maintext"/>
        <w:numPr>
          <w:ilvl w:val="1"/>
          <w:numId w:val="19"/>
        </w:numPr>
        <w:spacing w:after="120" w:afterAutospacing="0"/>
        <w:rPr>
          <w:lang w:val="en-US"/>
        </w:rPr>
      </w:pPr>
      <w:r>
        <w:rPr>
          <w:lang w:val="en-US"/>
        </w:rPr>
        <w:t>Basis</w:t>
      </w:r>
      <w:r w:rsidR="00582768">
        <w:rPr>
          <w:lang w:val="en-US"/>
        </w:rPr>
        <w:t>/coefficient subset</w:t>
      </w:r>
      <w:r>
        <w:rPr>
          <w:lang w:val="en-US"/>
        </w:rPr>
        <w:t xml:space="preserve"> selection for the 2L beams (for the 1</w:t>
      </w:r>
      <w:r w:rsidRPr="00CF60B9">
        <w:rPr>
          <w:vertAlign w:val="superscript"/>
          <w:lang w:val="en-US"/>
        </w:rPr>
        <w:t>st</w:t>
      </w:r>
      <w:r>
        <w:rPr>
          <w:lang w:val="en-US"/>
        </w:rPr>
        <w:t xml:space="preserve"> layer)</w:t>
      </w:r>
    </w:p>
    <w:p w14:paraId="4562DB6A" w14:textId="77777777" w:rsidR="00CF60B9" w:rsidRDefault="00CF60B9" w:rsidP="005B00FC">
      <w:pPr>
        <w:pStyle w:val="0Maintext"/>
        <w:numPr>
          <w:ilvl w:val="1"/>
          <w:numId w:val="19"/>
        </w:numPr>
        <w:spacing w:after="120" w:afterAutospacing="0"/>
        <w:rPr>
          <w:lang w:val="en-US"/>
        </w:rPr>
      </w:pPr>
      <w:r>
        <w:rPr>
          <w:lang w:val="en-US"/>
        </w:rPr>
        <w:t>Oversampling factor (O</w:t>
      </w:r>
      <w:r w:rsidRPr="00CF60B9">
        <w:rPr>
          <w:vertAlign w:val="subscript"/>
          <w:lang w:val="en-US"/>
        </w:rPr>
        <w:t>3</w:t>
      </w:r>
      <w:r>
        <w:rPr>
          <w:lang w:val="en-US"/>
        </w:rPr>
        <w:t>)</w:t>
      </w:r>
    </w:p>
    <w:p w14:paraId="7C885E73" w14:textId="77777777" w:rsidR="00C900D4" w:rsidRDefault="007D1F8E" w:rsidP="005B00FC">
      <w:pPr>
        <w:pStyle w:val="0Maintext"/>
        <w:numPr>
          <w:ilvl w:val="0"/>
          <w:numId w:val="19"/>
        </w:numPr>
        <w:spacing w:after="120" w:afterAutospacing="0"/>
        <w:rPr>
          <w:lang w:val="en-US"/>
        </w:rPr>
      </w:pPr>
      <w:r>
        <w:rPr>
          <w:lang w:val="en-US"/>
        </w:rPr>
        <w:t xml:space="preserve">No later than RAN1#96: </w:t>
      </w:r>
    </w:p>
    <w:p w14:paraId="169C6607" w14:textId="77777777" w:rsidR="00CF60B9" w:rsidRDefault="00CF60B9" w:rsidP="005B00FC">
      <w:pPr>
        <w:pStyle w:val="0Maintext"/>
        <w:numPr>
          <w:ilvl w:val="0"/>
          <w:numId w:val="20"/>
        </w:numPr>
        <w:spacing w:after="120" w:afterAutospacing="0"/>
        <w:rPr>
          <w:lang w:val="en-US"/>
        </w:rPr>
      </w:pPr>
      <w:r>
        <w:rPr>
          <w:lang w:val="en-US"/>
        </w:rPr>
        <w:t>Supported values of M and N</w:t>
      </w:r>
      <w:r w:rsidRPr="00CF60B9">
        <w:rPr>
          <w:vertAlign w:val="subscript"/>
          <w:lang w:val="en-US"/>
        </w:rPr>
        <w:t>3</w:t>
      </w:r>
    </w:p>
    <w:p w14:paraId="0902E4F3" w14:textId="77777777" w:rsidR="00CF60B9" w:rsidRDefault="00CF60B9" w:rsidP="005B00FC">
      <w:pPr>
        <w:pStyle w:val="0Maintext"/>
        <w:numPr>
          <w:ilvl w:val="0"/>
          <w:numId w:val="20"/>
        </w:numPr>
        <w:spacing w:after="120" w:afterAutospacing="0"/>
        <w:rPr>
          <w:lang w:val="en-US"/>
        </w:rPr>
      </w:pPr>
      <w:bookmarkStart w:id="2" w:name="_Ref535361779"/>
      <w:r>
        <w:rPr>
          <w:lang w:val="en-US"/>
        </w:rPr>
        <w:t>Quantization for</w:t>
      </w:r>
      <w:r w:rsidR="000E3860">
        <w:rPr>
          <w:rFonts w:cs="Times New Roman"/>
          <w:lang w:val="en-US"/>
        </w:rPr>
        <w:t xml:space="preserve">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sidR="000E3860">
        <w:rPr>
          <w:rFonts w:cs="Times New Roman"/>
          <w:iCs/>
        </w:rPr>
        <w:t xml:space="preserve"> </w:t>
      </w:r>
      <w:r w:rsidR="00CE50BD">
        <w:rPr>
          <w:rFonts w:cs="Times New Roman"/>
          <w:iCs/>
        </w:rPr>
        <w:t xml:space="preserve">(LC) </w:t>
      </w:r>
      <w:r>
        <w:rPr>
          <w:lang w:val="en-US"/>
        </w:rPr>
        <w:t>coefficients</w:t>
      </w:r>
      <w:bookmarkEnd w:id="2"/>
    </w:p>
    <w:p w14:paraId="4F15FFEA" w14:textId="77777777" w:rsidR="00CF60B9" w:rsidRDefault="00CF60B9" w:rsidP="005B00FC">
      <w:pPr>
        <w:pStyle w:val="0Maintext"/>
        <w:numPr>
          <w:ilvl w:val="0"/>
          <w:numId w:val="20"/>
        </w:numPr>
        <w:spacing w:after="120" w:afterAutospacing="0"/>
        <w:rPr>
          <w:lang w:val="en-US"/>
        </w:rPr>
      </w:pPr>
      <w:r>
        <w:rPr>
          <w:lang w:val="en-US"/>
        </w:rPr>
        <w:t>Basis</w:t>
      </w:r>
      <w:r w:rsidR="00563DED">
        <w:rPr>
          <w:lang w:val="en-US"/>
        </w:rPr>
        <w:t>/coefficient</w:t>
      </w:r>
      <w:r>
        <w:rPr>
          <w:lang w:val="en-US"/>
        </w:rPr>
        <w:t xml:space="preserve"> subset selection for RI=2</w:t>
      </w:r>
    </w:p>
    <w:p w14:paraId="1A079258" w14:textId="77777777" w:rsidR="00AE1C4D" w:rsidRPr="00C67F12" w:rsidRDefault="00AE1C4D" w:rsidP="005B00FC">
      <w:pPr>
        <w:pStyle w:val="0Maintext"/>
        <w:numPr>
          <w:ilvl w:val="0"/>
          <w:numId w:val="20"/>
        </w:numPr>
        <w:spacing w:after="120" w:afterAutospacing="0"/>
        <w:rPr>
          <w:lang w:val="en-US"/>
        </w:rPr>
      </w:pPr>
      <w:r>
        <w:rPr>
          <w:lang w:val="en-US"/>
        </w:rPr>
        <w:t>Other details such as UCI design and CBSR</w:t>
      </w:r>
    </w:p>
    <w:p w14:paraId="2F8607BF" w14:textId="77777777" w:rsidR="00CF60B9" w:rsidRDefault="00CF60B9" w:rsidP="005B00FC">
      <w:pPr>
        <w:pStyle w:val="0Maintext"/>
        <w:numPr>
          <w:ilvl w:val="0"/>
          <w:numId w:val="20"/>
        </w:numPr>
        <w:spacing w:after="120" w:afterAutospacing="0"/>
        <w:rPr>
          <w:lang w:val="en-US"/>
        </w:rPr>
      </w:pPr>
      <w:r>
        <w:rPr>
          <w:lang w:val="en-US"/>
        </w:rPr>
        <w:t>Support for “Other schemes”</w:t>
      </w:r>
    </w:p>
    <w:p w14:paraId="43E3F2B1" w14:textId="77777777" w:rsidR="0001222A" w:rsidRDefault="000E3860" w:rsidP="000E3860">
      <w:pPr>
        <w:pStyle w:val="0Maintext"/>
        <w:spacing w:after="120" w:afterAutospacing="0"/>
        <w:rPr>
          <w:lang w:val="en-US"/>
        </w:rPr>
      </w:pPr>
      <w:r>
        <w:rPr>
          <w:lang w:val="en-US"/>
        </w:rPr>
        <w:t>In an offline email discussion before RAN1 NRAH 1901, it was also agreed that item #4 (supported values of M and N</w:t>
      </w:r>
      <w:r w:rsidRPr="00CF60B9">
        <w:rPr>
          <w:vertAlign w:val="subscript"/>
          <w:lang w:val="en-US"/>
        </w:rPr>
        <w:t>3</w:t>
      </w:r>
      <w:r>
        <w:rPr>
          <w:lang w:val="en-US"/>
        </w:rPr>
        <w:t xml:space="preserve">) can be finalized in RAN1 NRAH 1901.  </w:t>
      </w:r>
    </w:p>
    <w:p w14:paraId="1AE25502" w14:textId="77777777" w:rsidR="00762F95" w:rsidRDefault="00C900D4" w:rsidP="00762F95">
      <w:pPr>
        <w:pStyle w:val="0Maintext"/>
        <w:spacing w:after="120" w:afterAutospacing="0"/>
        <w:rPr>
          <w:lang w:val="en-US"/>
        </w:rPr>
      </w:pPr>
      <w:r w:rsidRPr="00082D37">
        <w:rPr>
          <w:lang w:val="en-US"/>
        </w:rPr>
        <w:t>This contribution serves as a summary of the submitted contributions on CSI enhancement for MU-MIMO support (</w:t>
      </w:r>
      <w:r w:rsidR="00283FE4">
        <w:rPr>
          <w:lang w:val="en-US"/>
        </w:rPr>
        <w:fldChar w:fldCharType="begin"/>
      </w:r>
      <w:r w:rsidR="00215905">
        <w:rPr>
          <w:lang w:val="en-US"/>
        </w:rPr>
        <w:instrText xml:space="preserve"> REF _Ref529324166 \r \h </w:instrText>
      </w:r>
      <w:r w:rsidR="00283FE4">
        <w:rPr>
          <w:lang w:val="en-US"/>
        </w:rPr>
      </w:r>
      <w:r w:rsidR="00283FE4">
        <w:rPr>
          <w:lang w:val="en-US"/>
        </w:rPr>
        <w:fldChar w:fldCharType="separate"/>
      </w:r>
      <w:r w:rsidR="00215905">
        <w:rPr>
          <w:lang w:val="en-US"/>
        </w:rPr>
        <w:t>[5]</w:t>
      </w:r>
      <w:r w:rsidR="00283FE4">
        <w:rPr>
          <w:lang w:val="en-US"/>
        </w:rPr>
        <w:fldChar w:fldCharType="end"/>
      </w:r>
      <w:r w:rsidR="00215905">
        <w:rPr>
          <w:lang w:val="en-US"/>
        </w:rPr>
        <w:t>-</w:t>
      </w:r>
      <w:r w:rsidR="00283FE4">
        <w:rPr>
          <w:lang w:val="en-US"/>
        </w:rPr>
        <w:fldChar w:fldCharType="begin"/>
      </w:r>
      <w:r w:rsidR="00215905">
        <w:rPr>
          <w:lang w:val="en-US"/>
        </w:rPr>
        <w:instrText xml:space="preserve"> REF _Ref535371501 \r \h </w:instrText>
      </w:r>
      <w:r w:rsidR="00283FE4">
        <w:rPr>
          <w:lang w:val="en-US"/>
        </w:rPr>
      </w:r>
      <w:r w:rsidR="00283FE4">
        <w:rPr>
          <w:lang w:val="en-US"/>
        </w:rPr>
        <w:fldChar w:fldCharType="separate"/>
      </w:r>
      <w:r w:rsidR="00215905">
        <w:rPr>
          <w:lang w:val="en-US"/>
        </w:rPr>
        <w:t>[34]</w:t>
      </w:r>
      <w:r w:rsidR="00283FE4">
        <w:rPr>
          <w:lang w:val="en-US"/>
        </w:rPr>
        <w:fldChar w:fldCharType="end"/>
      </w:r>
      <w:r w:rsidR="000E3860">
        <w:rPr>
          <w:lang w:val="en-US"/>
        </w:rPr>
        <w:t>), also taking into account the</w:t>
      </w:r>
      <w:r w:rsidR="007D1F8E">
        <w:rPr>
          <w:lang w:val="en-US"/>
        </w:rPr>
        <w:t xml:space="preserve"> offline email discussion between RAN1#95 and RAN1 NRAH 1901. </w:t>
      </w:r>
      <w:r w:rsidR="000E3860">
        <w:rPr>
          <w:lang w:val="en-US"/>
        </w:rPr>
        <w:t>T</w:t>
      </w:r>
      <w:r w:rsidR="00762F95">
        <w:rPr>
          <w:lang w:val="en-US"/>
        </w:rPr>
        <w:t>he summary is structured as follows:</w:t>
      </w:r>
    </w:p>
    <w:p w14:paraId="77E3E5FF" w14:textId="77777777" w:rsidR="00C900D4" w:rsidRDefault="007D1F8E" w:rsidP="005B00FC">
      <w:pPr>
        <w:pStyle w:val="0Maintext"/>
        <w:numPr>
          <w:ilvl w:val="0"/>
          <w:numId w:val="14"/>
        </w:numPr>
        <w:spacing w:after="120" w:afterAutospacing="0"/>
        <w:rPr>
          <w:lang w:val="en-US"/>
        </w:rPr>
      </w:pPr>
      <w:r>
        <w:rPr>
          <w:lang w:val="en-US"/>
        </w:rPr>
        <w:t>Just as in RAN1#95</w:t>
      </w:r>
      <w:r w:rsidR="00762F95">
        <w:rPr>
          <w:lang w:val="en-US"/>
        </w:rPr>
        <w:t xml:space="preserve">, </w:t>
      </w:r>
      <w:r w:rsidR="00762F95" w:rsidRPr="004E618E">
        <w:rPr>
          <w:i/>
          <w:u w:val="single"/>
          <w:lang w:val="en-US"/>
        </w:rPr>
        <w:t xml:space="preserve">only Type II </w:t>
      </w:r>
      <w:r w:rsidR="00946CA7" w:rsidRPr="004E618E">
        <w:rPr>
          <w:i/>
          <w:u w:val="single"/>
          <w:lang w:val="en-US"/>
        </w:rPr>
        <w:t xml:space="preserve">rank 1-2 </w:t>
      </w:r>
      <w:r w:rsidR="00762F95" w:rsidRPr="004E618E">
        <w:rPr>
          <w:i/>
          <w:u w:val="single"/>
          <w:lang w:val="en-US"/>
        </w:rPr>
        <w:t>overhead reduction is discussed in this summary</w:t>
      </w:r>
      <w:r w:rsidR="00762F95">
        <w:rPr>
          <w:lang w:val="en-US"/>
        </w:rPr>
        <w:t xml:space="preserve">. </w:t>
      </w:r>
    </w:p>
    <w:p w14:paraId="7CFB5148" w14:textId="77777777" w:rsidR="0014323B" w:rsidRDefault="000D2320" w:rsidP="005B00FC">
      <w:pPr>
        <w:pStyle w:val="0Maintext"/>
        <w:numPr>
          <w:ilvl w:val="0"/>
          <w:numId w:val="14"/>
        </w:numPr>
        <w:spacing w:after="120" w:afterAutospacing="0"/>
        <w:rPr>
          <w:lang w:val="en-US"/>
        </w:rPr>
      </w:pPr>
      <w:r>
        <w:rPr>
          <w:lang w:val="en-US"/>
        </w:rPr>
        <w:t>Section</w:t>
      </w:r>
      <w:r w:rsidR="000E3860">
        <w:rPr>
          <w:lang w:val="en-US"/>
        </w:rPr>
        <w:t>s</w:t>
      </w:r>
      <w:r>
        <w:rPr>
          <w:lang w:val="en-US"/>
        </w:rPr>
        <w:t xml:space="preserve"> </w:t>
      </w:r>
      <w:r w:rsidR="00283FE4">
        <w:rPr>
          <w:lang w:val="en-US"/>
        </w:rPr>
        <w:fldChar w:fldCharType="begin"/>
      </w:r>
      <w:r>
        <w:rPr>
          <w:lang w:val="en-US"/>
        </w:rPr>
        <w:instrText xml:space="preserve"> REF _Ref529319844 \r \h </w:instrText>
      </w:r>
      <w:r w:rsidR="00283FE4">
        <w:rPr>
          <w:lang w:val="en-US"/>
        </w:rPr>
      </w:r>
      <w:r w:rsidR="00283FE4">
        <w:rPr>
          <w:lang w:val="en-US"/>
        </w:rPr>
        <w:fldChar w:fldCharType="separate"/>
      </w:r>
      <w:r>
        <w:rPr>
          <w:lang w:val="en-US"/>
        </w:rPr>
        <w:t>2.1</w:t>
      </w:r>
      <w:r w:rsidR="00283FE4">
        <w:rPr>
          <w:lang w:val="en-US"/>
        </w:rPr>
        <w:fldChar w:fldCharType="end"/>
      </w:r>
      <w:r w:rsidR="000E3860">
        <w:rPr>
          <w:lang w:val="en-US"/>
        </w:rPr>
        <w:t xml:space="preserve"> to</w:t>
      </w:r>
      <w:r w:rsidR="00477D81">
        <w:rPr>
          <w:lang w:val="en-US"/>
        </w:rPr>
        <w:t xml:space="preserve"> </w:t>
      </w:r>
      <w:r w:rsidR="00283FE4">
        <w:rPr>
          <w:lang w:val="en-US"/>
        </w:rPr>
        <w:fldChar w:fldCharType="begin"/>
      </w:r>
      <w:r w:rsidR="000E3860">
        <w:rPr>
          <w:lang w:val="en-US"/>
        </w:rPr>
        <w:instrText xml:space="preserve"> REF _Ref534988533 \r \h </w:instrText>
      </w:r>
      <w:r w:rsidR="00283FE4">
        <w:rPr>
          <w:lang w:val="en-US"/>
        </w:rPr>
      </w:r>
      <w:r w:rsidR="00283FE4">
        <w:rPr>
          <w:lang w:val="en-US"/>
        </w:rPr>
        <w:fldChar w:fldCharType="separate"/>
      </w:r>
      <w:r w:rsidR="000E3860">
        <w:rPr>
          <w:lang w:val="en-US"/>
        </w:rPr>
        <w:t>2.8</w:t>
      </w:r>
      <w:r w:rsidR="00283FE4">
        <w:rPr>
          <w:lang w:val="en-US"/>
        </w:rPr>
        <w:fldChar w:fldCharType="end"/>
      </w:r>
      <w:r w:rsidR="000E3860">
        <w:rPr>
          <w:lang w:val="en-US"/>
        </w:rPr>
        <w:t xml:space="preserve"> are structured according to items #1 to #8, respectively.</w:t>
      </w:r>
      <w:r w:rsidR="003835F2">
        <w:rPr>
          <w:lang w:val="en-US"/>
        </w:rPr>
        <w:t xml:space="preserve"> Section 2.9 summarizes the submitted simulation results.</w:t>
      </w:r>
      <w:r w:rsidR="000E3860">
        <w:rPr>
          <w:lang w:val="en-US"/>
        </w:rPr>
        <w:t xml:space="preserve"> </w:t>
      </w:r>
    </w:p>
    <w:p w14:paraId="506A3BDB" w14:textId="77777777" w:rsidR="001D654A" w:rsidRPr="0014323B" w:rsidRDefault="00EF533A" w:rsidP="005B00FC">
      <w:pPr>
        <w:pStyle w:val="0Maintext"/>
        <w:numPr>
          <w:ilvl w:val="0"/>
          <w:numId w:val="14"/>
        </w:numPr>
        <w:spacing w:after="120" w:afterAutospacing="0"/>
        <w:rPr>
          <w:lang w:val="en-US"/>
        </w:rPr>
      </w:pPr>
      <w:r w:rsidRPr="0014323B">
        <w:rPr>
          <w:lang w:val="en-US"/>
        </w:rPr>
        <w:t xml:space="preserve">Section </w:t>
      </w:r>
      <w:r w:rsidR="00F67107">
        <w:rPr>
          <w:lang w:val="en-US"/>
        </w:rPr>
        <w:t>3</w:t>
      </w:r>
      <w:r w:rsidRPr="0014323B">
        <w:rPr>
          <w:lang w:val="en-US"/>
        </w:rPr>
        <w:t xml:space="preserve"> </w:t>
      </w:r>
      <w:r w:rsidR="001D654A" w:rsidRPr="0014323B">
        <w:rPr>
          <w:lang w:val="en-US"/>
        </w:rPr>
        <w:t>updates the timeline/work plan with more details</w:t>
      </w:r>
      <w:r w:rsidR="004A22E4" w:rsidRPr="0014323B">
        <w:rPr>
          <w:lang w:val="en-US"/>
        </w:rPr>
        <w:t xml:space="preserve"> for Type II rank 1-2 overhead reduction</w:t>
      </w:r>
      <w:r w:rsidR="00815274" w:rsidRPr="0014323B">
        <w:rPr>
          <w:lang w:val="en-US"/>
        </w:rPr>
        <w:t>.</w:t>
      </w:r>
    </w:p>
    <w:p w14:paraId="16870E69" w14:textId="77777777" w:rsidR="00C900D4" w:rsidRPr="00082D37" w:rsidRDefault="00C900D4" w:rsidP="00A14C55">
      <w:pPr>
        <w:pStyle w:val="0Maintext"/>
        <w:spacing w:after="120" w:afterAutospacing="0"/>
        <w:ind w:firstLine="0"/>
        <w:rPr>
          <w:lang w:val="en-US"/>
        </w:rPr>
      </w:pPr>
    </w:p>
    <w:p w14:paraId="5640A16B" w14:textId="77777777" w:rsidR="00421C9C" w:rsidRPr="00082D37" w:rsidRDefault="005F6E08" w:rsidP="00421C9C">
      <w:pPr>
        <w:pStyle w:val="01Section1"/>
        <w:spacing w:before="0" w:after="120"/>
        <w:rPr>
          <w:lang w:val="en-US"/>
        </w:rPr>
      </w:pPr>
      <w:bookmarkStart w:id="3" w:name="_Ref529369566"/>
      <w:r>
        <w:rPr>
          <w:lang w:val="en-US"/>
        </w:rPr>
        <w:lastRenderedPageBreak/>
        <w:t xml:space="preserve">Summary </w:t>
      </w:r>
      <w:bookmarkEnd w:id="3"/>
    </w:p>
    <w:p w14:paraId="087D6675" w14:textId="77777777" w:rsidR="004777BD" w:rsidRPr="00082D37"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4DD04F26" w14:textId="77777777" w:rsidR="004777BD" w:rsidRPr="00082D37"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4B794AEE" w14:textId="77777777" w:rsidR="00D17878" w:rsidRPr="00082D37" w:rsidRDefault="00582768" w:rsidP="003860B2">
      <w:pPr>
        <w:pStyle w:val="Heading2"/>
        <w:spacing w:before="0"/>
        <w:rPr>
          <w:lang w:val="en-US"/>
        </w:rPr>
      </w:pPr>
      <w:r>
        <w:rPr>
          <w:lang w:val="en-US"/>
        </w:rPr>
        <w:t>Frequency-domain compression unit</w:t>
      </w:r>
    </w:p>
    <w:p w14:paraId="073C7C68" w14:textId="77777777" w:rsidR="00D9136D" w:rsidRDefault="00D9136D" w:rsidP="00170D8A">
      <w:pPr>
        <w:pStyle w:val="Style1"/>
        <w:spacing w:after="120" w:line="24" w:lineRule="atLeast"/>
        <w:ind w:firstLine="450"/>
        <w:rPr>
          <w:lang w:val="en-US"/>
        </w:rPr>
      </w:pPr>
      <w:r>
        <w:rPr>
          <w:lang w:val="en-US"/>
        </w:rPr>
        <w:t>The following alternatives were agreed in RAN1#95</w:t>
      </w:r>
      <w:r w:rsidR="00D95B81">
        <w:rPr>
          <w:lang w:val="en-US"/>
        </w:rPr>
        <w:t xml:space="preserve"> </w:t>
      </w:r>
      <w:r w:rsidR="00283FE4">
        <w:rPr>
          <w:lang w:val="en-US"/>
        </w:rPr>
        <w:fldChar w:fldCharType="begin"/>
      </w:r>
      <w:r w:rsidR="00D95B81">
        <w:rPr>
          <w:lang w:val="en-US"/>
        </w:rPr>
        <w:instrText xml:space="preserve"> REF _Ref529318910 \r \h </w:instrText>
      </w:r>
      <w:r w:rsidR="00283FE4">
        <w:rPr>
          <w:lang w:val="en-US"/>
        </w:rPr>
      </w:r>
      <w:r w:rsidR="00283FE4">
        <w:rPr>
          <w:lang w:val="en-US"/>
        </w:rPr>
        <w:fldChar w:fldCharType="separate"/>
      </w:r>
      <w:r w:rsidR="00D95B81">
        <w:rPr>
          <w:lang w:val="en-US"/>
        </w:rPr>
        <w:t>[2]</w:t>
      </w:r>
      <w:r w:rsidR="00283FE4">
        <w:rPr>
          <w:lang w:val="en-US"/>
        </w:rPr>
        <w:fldChar w:fldCharType="end"/>
      </w:r>
      <w:r w:rsidR="00283FE4">
        <w:rPr>
          <w:lang w:val="en-US"/>
        </w:rPr>
        <w:fldChar w:fldCharType="begin"/>
      </w:r>
      <w:r w:rsidR="00D95B81">
        <w:rPr>
          <w:lang w:val="en-US"/>
        </w:rPr>
        <w:instrText xml:space="preserve"> REF _Ref535337648 \r \h </w:instrText>
      </w:r>
      <w:r w:rsidR="00283FE4">
        <w:rPr>
          <w:lang w:val="en-US"/>
        </w:rPr>
      </w:r>
      <w:r w:rsidR="00283FE4">
        <w:rPr>
          <w:lang w:val="en-US"/>
        </w:rPr>
        <w:fldChar w:fldCharType="separate"/>
      </w:r>
      <w:r w:rsidR="00D95B81">
        <w:rPr>
          <w:lang w:val="en-US"/>
        </w:rPr>
        <w:t>[4]</w:t>
      </w:r>
      <w:r w:rsidR="00283FE4">
        <w:rPr>
          <w:lang w:val="en-US"/>
        </w:rPr>
        <w:fldChar w:fldCharType="end"/>
      </w:r>
      <w:r>
        <w:rPr>
          <w:lang w:val="en-US"/>
        </w:rPr>
        <w:t>:</w:t>
      </w:r>
    </w:p>
    <w:p w14:paraId="367D637F" w14:textId="77777777" w:rsidR="00170D8A" w:rsidRPr="00170D8A" w:rsidRDefault="00170D8A" w:rsidP="005B00FC">
      <w:pPr>
        <w:pStyle w:val="Style1"/>
        <w:numPr>
          <w:ilvl w:val="1"/>
          <w:numId w:val="22"/>
        </w:numPr>
        <w:spacing w:after="120" w:line="24" w:lineRule="atLeast"/>
        <w:rPr>
          <w:rFonts w:cs="Times New Roman"/>
          <w:lang w:val="en-US"/>
        </w:rPr>
      </w:pPr>
      <w:r w:rsidRPr="00170D8A">
        <w:rPr>
          <w:rFonts w:cs="Times New Roman"/>
          <w:lang w:val="en-US"/>
        </w:rPr>
        <w:t>Alt1. Subband (SB), wherein the SB size for precoder/PMI compression is the same as the CQI subband size</w:t>
      </w:r>
    </w:p>
    <w:p w14:paraId="035EBE15" w14:textId="77777777" w:rsidR="00170D8A" w:rsidRPr="00170D8A" w:rsidRDefault="00170D8A" w:rsidP="005B00FC">
      <w:pPr>
        <w:pStyle w:val="Style1"/>
        <w:numPr>
          <w:ilvl w:val="1"/>
          <w:numId w:val="22"/>
        </w:numPr>
        <w:spacing w:after="120" w:line="24" w:lineRule="atLeast"/>
        <w:rPr>
          <w:rFonts w:cs="Times New Roman"/>
          <w:lang w:val="en-US"/>
        </w:rPr>
      </w:pPr>
      <w:r w:rsidRPr="00170D8A">
        <w:rPr>
          <w:rFonts w:cs="Times New Roman"/>
          <w:lang w:val="en-US"/>
        </w:rPr>
        <w:t xml:space="preserve">Alt2. X resource blocks (RBs), different from CQI subband size. Three sub-alternatives </w:t>
      </w:r>
    </w:p>
    <w:p w14:paraId="64AECEEB" w14:textId="77777777" w:rsidR="00170D8A" w:rsidRPr="00170D8A" w:rsidRDefault="00170D8A" w:rsidP="005B00FC">
      <w:pPr>
        <w:pStyle w:val="Style1"/>
        <w:numPr>
          <w:ilvl w:val="2"/>
          <w:numId w:val="22"/>
        </w:numPr>
        <w:spacing w:after="120" w:line="24" w:lineRule="atLeast"/>
        <w:rPr>
          <w:rFonts w:cs="Times New Roman"/>
          <w:lang w:val="en-US"/>
        </w:rPr>
      </w:pPr>
      <w:r w:rsidRPr="00170D8A">
        <w:rPr>
          <w:rFonts w:cs="Times New Roman"/>
          <w:lang w:val="en-US"/>
        </w:rPr>
        <w:t>Alt2.1 X = 1</w:t>
      </w:r>
    </w:p>
    <w:p w14:paraId="2144FC6B" w14:textId="77777777" w:rsidR="00170D8A" w:rsidRPr="00170D8A" w:rsidRDefault="00170D8A" w:rsidP="005B00FC">
      <w:pPr>
        <w:pStyle w:val="Style1"/>
        <w:numPr>
          <w:ilvl w:val="2"/>
          <w:numId w:val="22"/>
        </w:numPr>
        <w:spacing w:after="120" w:line="24" w:lineRule="atLeast"/>
        <w:rPr>
          <w:rFonts w:cs="Times New Roman"/>
          <w:lang w:val="en-US"/>
        </w:rPr>
      </w:pPr>
      <w:r w:rsidRPr="00170D8A">
        <w:rPr>
          <w:rFonts w:cs="Times New Roman"/>
          <w:lang w:val="en-US"/>
        </w:rPr>
        <w:t xml:space="preserve">Alt2.2 X = CQI SB size / R where R&gt;1 is a predetermined integer </w:t>
      </w:r>
    </w:p>
    <w:p w14:paraId="6E944FB0" w14:textId="77777777" w:rsidR="00170D8A" w:rsidRPr="00170D8A" w:rsidRDefault="00170D8A" w:rsidP="005B00FC">
      <w:pPr>
        <w:pStyle w:val="Style1"/>
        <w:numPr>
          <w:ilvl w:val="3"/>
          <w:numId w:val="22"/>
        </w:numPr>
        <w:spacing w:after="120" w:line="24" w:lineRule="atLeast"/>
        <w:rPr>
          <w:rFonts w:cs="Times New Roman"/>
          <w:lang w:val="en-US"/>
        </w:rPr>
      </w:pPr>
      <w:r w:rsidRPr="00170D8A">
        <w:rPr>
          <w:rFonts w:cs="Times New Roman"/>
          <w:lang w:val="en-US"/>
        </w:rPr>
        <w:t>Only one R value is supported. FFS: the value of R</w:t>
      </w:r>
    </w:p>
    <w:p w14:paraId="4AC20354" w14:textId="77777777" w:rsidR="00170D8A" w:rsidRPr="00170D8A" w:rsidRDefault="00170D8A" w:rsidP="005B00FC">
      <w:pPr>
        <w:pStyle w:val="Style1"/>
        <w:numPr>
          <w:ilvl w:val="2"/>
          <w:numId w:val="22"/>
        </w:numPr>
        <w:spacing w:after="120" w:line="24" w:lineRule="atLeast"/>
        <w:rPr>
          <w:rFonts w:cs="Times New Roman"/>
          <w:lang w:val="en-US"/>
        </w:rPr>
      </w:pPr>
      <w:r w:rsidRPr="00170D8A">
        <w:rPr>
          <w:rFonts w:cs="Times New Roman"/>
          <w:lang w:val="en-US"/>
        </w:rPr>
        <w:t xml:space="preserve">Alt2.3 X = {2, 4} where X is higher-layer configured </w:t>
      </w:r>
    </w:p>
    <w:p w14:paraId="1006990A" w14:textId="77777777" w:rsidR="00AE3E20" w:rsidRDefault="00170D8A" w:rsidP="005F17C3">
      <w:pPr>
        <w:pStyle w:val="Style1"/>
        <w:spacing w:after="120"/>
        <w:ind w:firstLine="450"/>
        <w:rPr>
          <w:lang w:val="en-US"/>
        </w:rPr>
      </w:pPr>
      <w:r>
        <w:rPr>
          <w:lang w:val="en-US"/>
        </w:rPr>
        <w:t>T</w:t>
      </w:r>
      <w:r w:rsidR="000D06DC">
        <w:rPr>
          <w:lang w:val="en-US"/>
        </w:rPr>
        <w:t xml:space="preserve">he </w:t>
      </w:r>
      <w:r>
        <w:rPr>
          <w:lang w:val="en-US"/>
        </w:rPr>
        <w:t>views</w:t>
      </w:r>
      <w:r w:rsidR="000D06DC">
        <w:rPr>
          <w:lang w:val="en-US"/>
        </w:rPr>
        <w:t xml:space="preserve"> from different companies can be summarized in </w:t>
      </w:r>
      <w:r w:rsidR="00283FE4">
        <w:rPr>
          <w:lang w:val="en-US"/>
        </w:rPr>
        <w:fldChar w:fldCharType="begin"/>
      </w:r>
      <w:r w:rsidR="000D06DC">
        <w:rPr>
          <w:lang w:val="en-US"/>
        </w:rPr>
        <w:instrText xml:space="preserve"> REF _Ref526296353 \h </w:instrText>
      </w:r>
      <w:r w:rsidR="00283FE4">
        <w:rPr>
          <w:lang w:val="en-US"/>
        </w:rPr>
      </w:r>
      <w:r w:rsidR="00283FE4">
        <w:rPr>
          <w:lang w:val="en-US"/>
        </w:rPr>
        <w:fldChar w:fldCharType="separate"/>
      </w:r>
      <w:r w:rsidR="000D06DC" w:rsidRPr="00082D37">
        <w:t xml:space="preserve">Table </w:t>
      </w:r>
      <w:r w:rsidR="000D06DC" w:rsidRPr="00082D37">
        <w:rPr>
          <w:noProof/>
        </w:rPr>
        <w:t>1</w:t>
      </w:r>
      <w:r w:rsidR="00283FE4">
        <w:rPr>
          <w:lang w:val="en-US"/>
        </w:rPr>
        <w:fldChar w:fldCharType="end"/>
      </w:r>
      <w:r w:rsidR="000D06DC">
        <w:rPr>
          <w:lang w:val="en-US"/>
        </w:rPr>
        <w:t>.</w:t>
      </w:r>
      <w:r w:rsidR="001362B5">
        <w:rPr>
          <w:lang w:val="en-US"/>
        </w:rPr>
        <w:t xml:space="preserve"> </w:t>
      </w:r>
      <w:r w:rsidR="002A3C1E" w:rsidRPr="00082D37">
        <w:rPr>
          <w:lang w:val="en-US"/>
        </w:rPr>
        <w:t xml:space="preserve">  </w:t>
      </w:r>
    </w:p>
    <w:p w14:paraId="6829E135" w14:textId="77777777" w:rsidR="00B35B4C" w:rsidRPr="00082D37" w:rsidRDefault="00B35B4C" w:rsidP="005F17C3">
      <w:pPr>
        <w:pStyle w:val="Style1"/>
        <w:spacing w:after="120"/>
        <w:ind w:firstLine="450"/>
        <w:rPr>
          <w:lang w:val="en-US"/>
        </w:rPr>
      </w:pPr>
    </w:p>
    <w:p w14:paraId="29B1A085" w14:textId="77777777" w:rsidR="00EA2485" w:rsidRPr="00082D37" w:rsidRDefault="00EA2485" w:rsidP="00EA2485">
      <w:pPr>
        <w:pStyle w:val="Caption"/>
        <w:jc w:val="center"/>
        <w:rPr>
          <w:sz w:val="20"/>
          <w:lang w:val="en-US"/>
        </w:rPr>
      </w:pPr>
      <w:bookmarkStart w:id="4" w:name="_Ref526296353"/>
      <w:bookmarkStart w:id="5" w:name="_Ref526296347"/>
      <w:bookmarkStart w:id="6" w:name="_Ref529369183"/>
      <w:r w:rsidRPr="00082D37">
        <w:rPr>
          <w:sz w:val="20"/>
        </w:rPr>
        <w:t xml:space="preserve">Table </w:t>
      </w:r>
      <w:r w:rsidR="00283FE4" w:rsidRPr="00082D37">
        <w:rPr>
          <w:sz w:val="20"/>
        </w:rPr>
        <w:fldChar w:fldCharType="begin"/>
      </w:r>
      <w:r w:rsidRPr="00082D37">
        <w:rPr>
          <w:sz w:val="20"/>
        </w:rPr>
        <w:instrText xml:space="preserve"> SEQ Table \* ARABIC </w:instrText>
      </w:r>
      <w:r w:rsidR="00283FE4" w:rsidRPr="00082D37">
        <w:rPr>
          <w:sz w:val="20"/>
        </w:rPr>
        <w:fldChar w:fldCharType="separate"/>
      </w:r>
      <w:r w:rsidR="002E341E" w:rsidRPr="00082D37">
        <w:rPr>
          <w:noProof/>
          <w:sz w:val="20"/>
        </w:rPr>
        <w:t>1</w:t>
      </w:r>
      <w:r w:rsidR="00283FE4" w:rsidRPr="00082D37">
        <w:rPr>
          <w:sz w:val="20"/>
        </w:rPr>
        <w:fldChar w:fldCharType="end"/>
      </w:r>
      <w:bookmarkEnd w:id="4"/>
      <w:r w:rsidRPr="00082D37">
        <w:rPr>
          <w:sz w:val="20"/>
        </w:rPr>
        <w:t xml:space="preserve"> </w:t>
      </w:r>
      <w:bookmarkEnd w:id="5"/>
      <w:r w:rsidR="00170D8A">
        <w:rPr>
          <w:sz w:val="20"/>
        </w:rPr>
        <w:t>Frequency-domain compression unit</w:t>
      </w:r>
      <w:r w:rsidR="001C3315">
        <w:rPr>
          <w:sz w:val="20"/>
        </w:rPr>
        <w:t xml:space="preserve">, summary of companies’ </w:t>
      </w:r>
      <w:bookmarkEnd w:id="6"/>
      <w:r w:rsidR="00170D8A">
        <w:rPr>
          <w:sz w:val="20"/>
        </w:rPr>
        <w:t>views</w:t>
      </w:r>
    </w:p>
    <w:tbl>
      <w:tblPr>
        <w:tblStyle w:val="TableGrid"/>
        <w:tblW w:w="9629" w:type="dxa"/>
        <w:tblLook w:val="04A0" w:firstRow="1" w:lastRow="0" w:firstColumn="1" w:lastColumn="0" w:noHBand="0" w:noVBand="1"/>
      </w:tblPr>
      <w:tblGrid>
        <w:gridCol w:w="1676"/>
        <w:gridCol w:w="1116"/>
        <w:gridCol w:w="6837"/>
      </w:tblGrid>
      <w:tr w:rsidR="005F17C3" w:rsidRPr="00082D37" w14:paraId="57D85495" w14:textId="77777777" w:rsidTr="005F17C3">
        <w:tc>
          <w:tcPr>
            <w:tcW w:w="1692" w:type="dxa"/>
            <w:shd w:val="clear" w:color="auto" w:fill="FFFF00"/>
          </w:tcPr>
          <w:p w14:paraId="1E67E83C" w14:textId="77777777" w:rsidR="005F17C3" w:rsidRPr="00082D37" w:rsidRDefault="005F17C3" w:rsidP="00EA2485">
            <w:pPr>
              <w:pStyle w:val="Style1"/>
              <w:spacing w:after="0"/>
              <w:ind w:firstLine="0"/>
              <w:rPr>
                <w:b/>
                <w:lang w:val="en-US"/>
              </w:rPr>
            </w:pPr>
            <w:r w:rsidRPr="00082D37">
              <w:rPr>
                <w:b/>
                <w:lang w:val="en-US"/>
              </w:rPr>
              <w:t>Category</w:t>
            </w:r>
          </w:p>
        </w:tc>
        <w:tc>
          <w:tcPr>
            <w:tcW w:w="913" w:type="dxa"/>
            <w:shd w:val="clear" w:color="auto" w:fill="FFFF00"/>
          </w:tcPr>
          <w:p w14:paraId="1344F814" w14:textId="77777777" w:rsidR="005F17C3" w:rsidRPr="00082D37" w:rsidRDefault="005F17C3" w:rsidP="00EA2485">
            <w:pPr>
              <w:pStyle w:val="Style1"/>
              <w:spacing w:after="0"/>
              <w:ind w:firstLine="0"/>
              <w:rPr>
                <w:b/>
                <w:lang w:val="en-US"/>
              </w:rPr>
            </w:pPr>
            <w:r>
              <w:rPr>
                <w:b/>
                <w:lang w:val="en-US"/>
              </w:rPr>
              <w:t>No. companies</w:t>
            </w:r>
          </w:p>
        </w:tc>
        <w:tc>
          <w:tcPr>
            <w:tcW w:w="7024" w:type="dxa"/>
            <w:shd w:val="clear" w:color="auto" w:fill="FFFF00"/>
          </w:tcPr>
          <w:p w14:paraId="57EDC62B" w14:textId="77777777" w:rsidR="005F17C3" w:rsidRPr="00082D37" w:rsidRDefault="005F17C3" w:rsidP="00EA2485">
            <w:pPr>
              <w:pStyle w:val="Style1"/>
              <w:spacing w:after="0"/>
              <w:ind w:firstLine="0"/>
              <w:rPr>
                <w:b/>
                <w:lang w:val="en-US"/>
              </w:rPr>
            </w:pPr>
            <w:r w:rsidRPr="00082D37">
              <w:rPr>
                <w:b/>
                <w:lang w:val="en-US"/>
              </w:rPr>
              <w:t>Companies</w:t>
            </w:r>
          </w:p>
        </w:tc>
      </w:tr>
      <w:tr w:rsidR="005F17C3" w:rsidRPr="00082D37" w14:paraId="302A3D9D" w14:textId="77777777" w:rsidTr="005F17C3">
        <w:tc>
          <w:tcPr>
            <w:tcW w:w="1692" w:type="dxa"/>
          </w:tcPr>
          <w:p w14:paraId="2131C6BA" w14:textId="77777777" w:rsidR="005F17C3" w:rsidRPr="00082D37" w:rsidRDefault="005F17C3" w:rsidP="00DA57FA">
            <w:pPr>
              <w:pStyle w:val="Style1"/>
              <w:spacing w:after="0"/>
              <w:ind w:firstLine="0"/>
              <w:jc w:val="left"/>
              <w:rPr>
                <w:lang w:val="en-US"/>
              </w:rPr>
            </w:pPr>
            <w:r>
              <w:rPr>
                <w:lang w:val="en-US"/>
              </w:rPr>
              <w:t>Alt1. CQI SB size</w:t>
            </w:r>
          </w:p>
        </w:tc>
        <w:tc>
          <w:tcPr>
            <w:tcW w:w="913" w:type="dxa"/>
          </w:tcPr>
          <w:p w14:paraId="0DA184F2" w14:textId="59C81CA6" w:rsidR="005F17C3" w:rsidRDefault="005F17C3" w:rsidP="005F17C3">
            <w:pPr>
              <w:pStyle w:val="Style1"/>
              <w:spacing w:after="0"/>
              <w:ind w:firstLine="0"/>
              <w:jc w:val="left"/>
              <w:rPr>
                <w:lang w:val="en-US"/>
              </w:rPr>
            </w:pPr>
            <w:r>
              <w:rPr>
                <w:lang w:val="en-US"/>
              </w:rPr>
              <w:t>1</w:t>
            </w:r>
            <w:r w:rsidR="007B1410">
              <w:rPr>
                <w:lang w:val="en-US"/>
              </w:rPr>
              <w:t>4</w:t>
            </w:r>
          </w:p>
        </w:tc>
        <w:tc>
          <w:tcPr>
            <w:tcW w:w="7024" w:type="dxa"/>
          </w:tcPr>
          <w:p w14:paraId="0875F44F" w14:textId="77777777" w:rsidR="005F17C3" w:rsidRPr="00414D88" w:rsidRDefault="005F17C3" w:rsidP="005F17C3">
            <w:pPr>
              <w:pStyle w:val="Style1"/>
              <w:spacing w:after="0"/>
              <w:ind w:firstLine="0"/>
              <w:jc w:val="left"/>
              <w:rPr>
                <w:rFonts w:eastAsia="SimSun"/>
                <w:lang w:val="en-US" w:eastAsia="zh-CN"/>
              </w:rPr>
            </w:pPr>
            <w:r>
              <w:rPr>
                <w:lang w:val="en-US"/>
              </w:rPr>
              <w:t>AT&amp;T, Huawei/HiSi (default), Intel, NEC, NTT Docomo, OPPO, Qualcomm, Samsung (default), Spreadtrum, vivo</w:t>
            </w:r>
            <w:r w:rsidR="00E53E57">
              <w:rPr>
                <w:lang w:val="en-US"/>
              </w:rPr>
              <w:t>, Nokia/NSB (default)</w:t>
            </w:r>
            <w:r w:rsidR="00414D88">
              <w:rPr>
                <w:rFonts w:eastAsia="SimSun" w:hint="eastAsia"/>
                <w:lang w:val="en-US" w:eastAsia="zh-CN"/>
              </w:rPr>
              <w:t>, CATT</w:t>
            </w:r>
          </w:p>
        </w:tc>
      </w:tr>
      <w:tr w:rsidR="005F17C3" w:rsidRPr="00082D37" w14:paraId="54E56A73" w14:textId="77777777" w:rsidTr="005F17C3">
        <w:tc>
          <w:tcPr>
            <w:tcW w:w="1692" w:type="dxa"/>
          </w:tcPr>
          <w:p w14:paraId="5F8A6B60" w14:textId="77777777" w:rsidR="005F17C3" w:rsidRDefault="005F17C3" w:rsidP="00DA57FA">
            <w:pPr>
              <w:pStyle w:val="Style1"/>
              <w:spacing w:after="0"/>
              <w:ind w:firstLine="0"/>
              <w:jc w:val="left"/>
              <w:rPr>
                <w:lang w:val="en-US"/>
              </w:rPr>
            </w:pPr>
            <w:r>
              <w:rPr>
                <w:lang w:val="en-US"/>
              </w:rPr>
              <w:t>Alt2.1. X=1 RB</w:t>
            </w:r>
          </w:p>
        </w:tc>
        <w:tc>
          <w:tcPr>
            <w:tcW w:w="913" w:type="dxa"/>
          </w:tcPr>
          <w:p w14:paraId="5C463CAE" w14:textId="77777777" w:rsidR="005F17C3" w:rsidRDefault="005F17C3" w:rsidP="00F37CC7">
            <w:pPr>
              <w:pStyle w:val="Style1"/>
              <w:spacing w:after="0"/>
              <w:ind w:firstLine="0"/>
              <w:jc w:val="left"/>
              <w:rPr>
                <w:lang w:val="en-US"/>
              </w:rPr>
            </w:pPr>
            <w:r>
              <w:rPr>
                <w:lang w:val="en-US"/>
              </w:rPr>
              <w:t>1</w:t>
            </w:r>
          </w:p>
        </w:tc>
        <w:tc>
          <w:tcPr>
            <w:tcW w:w="7024" w:type="dxa"/>
          </w:tcPr>
          <w:p w14:paraId="0D92D441" w14:textId="77777777" w:rsidR="005F17C3" w:rsidRPr="00082D37" w:rsidRDefault="005F17C3" w:rsidP="00F37CC7">
            <w:pPr>
              <w:pStyle w:val="Style1"/>
              <w:spacing w:after="0"/>
              <w:ind w:firstLine="0"/>
              <w:jc w:val="left"/>
              <w:rPr>
                <w:lang w:val="en-US"/>
              </w:rPr>
            </w:pPr>
            <w:r>
              <w:rPr>
                <w:lang w:val="en-US"/>
              </w:rPr>
              <w:t>LG</w:t>
            </w:r>
          </w:p>
        </w:tc>
      </w:tr>
      <w:tr w:rsidR="005F17C3" w:rsidRPr="00082D37" w14:paraId="6AEDBF74" w14:textId="77777777" w:rsidTr="005F17C3">
        <w:tc>
          <w:tcPr>
            <w:tcW w:w="1692" w:type="dxa"/>
          </w:tcPr>
          <w:p w14:paraId="00319765" w14:textId="77777777" w:rsidR="005F17C3" w:rsidRPr="0037403E" w:rsidRDefault="005F17C3" w:rsidP="00DA57FA">
            <w:pPr>
              <w:pStyle w:val="Style1"/>
              <w:spacing w:after="0"/>
              <w:ind w:firstLine="0"/>
              <w:jc w:val="left"/>
              <w:rPr>
                <w:lang w:val="sv-SE"/>
              </w:rPr>
            </w:pPr>
            <w:r w:rsidRPr="0037403E">
              <w:rPr>
                <w:lang w:val="sv-SE"/>
              </w:rPr>
              <w:t xml:space="preserve">Alt2.2. X=CQI SB / </w:t>
            </w:r>
            <w:r w:rsidRPr="002A6AF7">
              <w:rPr>
                <w:i/>
                <w:lang w:val="sv-SE"/>
              </w:rPr>
              <w:t>R</w:t>
            </w:r>
          </w:p>
        </w:tc>
        <w:tc>
          <w:tcPr>
            <w:tcW w:w="913" w:type="dxa"/>
          </w:tcPr>
          <w:p w14:paraId="0989BA76" w14:textId="77777777" w:rsidR="005F17C3" w:rsidRDefault="00DA2242" w:rsidP="00DA57FA">
            <w:pPr>
              <w:pStyle w:val="Style1"/>
              <w:spacing w:after="0"/>
              <w:ind w:firstLine="0"/>
              <w:jc w:val="left"/>
              <w:rPr>
                <w:lang w:val="en-US"/>
              </w:rPr>
            </w:pPr>
            <w:r>
              <w:rPr>
                <w:lang w:val="en-US"/>
              </w:rPr>
              <w:t>8</w:t>
            </w:r>
          </w:p>
        </w:tc>
        <w:tc>
          <w:tcPr>
            <w:tcW w:w="7024" w:type="dxa"/>
          </w:tcPr>
          <w:p w14:paraId="03C30043" w14:textId="77777777" w:rsidR="005F17C3" w:rsidRPr="00082D37" w:rsidRDefault="005F17C3" w:rsidP="00DA57FA">
            <w:pPr>
              <w:pStyle w:val="Style1"/>
              <w:spacing w:after="0"/>
              <w:ind w:firstLine="0"/>
              <w:jc w:val="left"/>
              <w:rPr>
                <w:lang w:val="en-US" w:eastAsia="ko-KR"/>
              </w:rPr>
            </w:pPr>
            <w:r>
              <w:rPr>
                <w:lang w:val="en-US"/>
              </w:rPr>
              <w:t>Ericsson, Huawei/HiSi (UE capability), Nokia/NSB (R=2), Samsung (secondary, for larger BW, e.g. R=2), vivo (additional, R=2)</w:t>
            </w:r>
            <w:r w:rsidR="0018362C">
              <w:rPr>
                <w:lang w:val="en-US"/>
              </w:rPr>
              <w:t>, LG (secondary, R=2)</w:t>
            </w:r>
          </w:p>
        </w:tc>
      </w:tr>
      <w:tr w:rsidR="005F17C3" w:rsidRPr="00082D37" w14:paraId="7B78FBCC" w14:textId="77777777" w:rsidTr="005F17C3">
        <w:tc>
          <w:tcPr>
            <w:tcW w:w="1692" w:type="dxa"/>
          </w:tcPr>
          <w:p w14:paraId="3DD6ADC5" w14:textId="77777777" w:rsidR="005F17C3" w:rsidRDefault="005F17C3" w:rsidP="00DA57FA">
            <w:pPr>
              <w:pStyle w:val="Style1"/>
              <w:spacing w:after="0"/>
              <w:ind w:firstLine="0"/>
              <w:jc w:val="left"/>
              <w:rPr>
                <w:lang w:val="en-US"/>
              </w:rPr>
            </w:pPr>
            <w:r>
              <w:rPr>
                <w:lang w:val="en-US"/>
              </w:rPr>
              <w:t>Alt2.3. X={2,4} configurable</w:t>
            </w:r>
          </w:p>
        </w:tc>
        <w:tc>
          <w:tcPr>
            <w:tcW w:w="913" w:type="dxa"/>
          </w:tcPr>
          <w:p w14:paraId="6FD52F69" w14:textId="77777777" w:rsidR="005F17C3" w:rsidRDefault="005013DA" w:rsidP="00A22F1C">
            <w:pPr>
              <w:pStyle w:val="Style1"/>
              <w:spacing w:after="0"/>
              <w:ind w:firstLine="0"/>
              <w:jc w:val="left"/>
              <w:rPr>
                <w:lang w:val="en-US"/>
              </w:rPr>
            </w:pPr>
            <w:r>
              <w:rPr>
                <w:lang w:val="en-US"/>
              </w:rPr>
              <w:t>5</w:t>
            </w:r>
          </w:p>
        </w:tc>
        <w:tc>
          <w:tcPr>
            <w:tcW w:w="7024" w:type="dxa"/>
          </w:tcPr>
          <w:p w14:paraId="6088CEF8" w14:textId="5FFEABC2" w:rsidR="005F17C3" w:rsidRPr="00082D37" w:rsidRDefault="005F17C3" w:rsidP="00A22F1C">
            <w:pPr>
              <w:pStyle w:val="Style1"/>
              <w:spacing w:after="0"/>
              <w:ind w:firstLine="0"/>
              <w:jc w:val="left"/>
              <w:rPr>
                <w:lang w:val="en-US"/>
              </w:rPr>
            </w:pPr>
            <w:r>
              <w:rPr>
                <w:lang w:val="en-US"/>
              </w:rPr>
              <w:t xml:space="preserve">Fraunhofer </w:t>
            </w:r>
            <w:r w:rsidR="005013DA">
              <w:rPr>
                <w:lang w:val="en-US"/>
              </w:rPr>
              <w:t>IIS/HHI</w:t>
            </w:r>
            <w:r>
              <w:rPr>
                <w:lang w:val="en-US"/>
              </w:rPr>
              <w:t>(X=4), Mot</w:t>
            </w:r>
            <w:r w:rsidR="008053DB">
              <w:rPr>
                <w:lang w:val="en-US"/>
              </w:rPr>
              <w:t>M</w:t>
            </w:r>
            <w:r>
              <w:rPr>
                <w:lang w:val="en-US"/>
              </w:rPr>
              <w:t>/Lenovo, ZTE (also add X={8.16})</w:t>
            </w:r>
          </w:p>
        </w:tc>
      </w:tr>
    </w:tbl>
    <w:p w14:paraId="6B60BD0A" w14:textId="77777777" w:rsidR="007C53F2" w:rsidRDefault="007C53F2" w:rsidP="00582768">
      <w:pPr>
        <w:pStyle w:val="Style1"/>
        <w:spacing w:after="120"/>
        <w:ind w:firstLine="0"/>
        <w:rPr>
          <w:lang w:val="en-US"/>
        </w:rPr>
      </w:pPr>
    </w:p>
    <w:p w14:paraId="79411341" w14:textId="18EBCF92" w:rsidR="007C53F2" w:rsidRDefault="007C53F2" w:rsidP="00582768">
      <w:pPr>
        <w:pStyle w:val="Style1"/>
        <w:spacing w:after="120"/>
        <w:ind w:firstLine="0"/>
        <w:rPr>
          <w:lang w:val="en-US"/>
        </w:rPr>
      </w:pPr>
      <w:r>
        <w:rPr>
          <w:lang w:val="en-US"/>
        </w:rPr>
        <w:t>As evident, Alt1 represents the majority view (</w:t>
      </w:r>
      <w:r w:rsidR="000E7701">
        <w:rPr>
          <w:lang w:val="en-US"/>
        </w:rPr>
        <w:t>1</w:t>
      </w:r>
      <w:r w:rsidR="00AA143F">
        <w:rPr>
          <w:lang w:val="en-US"/>
        </w:rPr>
        <w:t>4</w:t>
      </w:r>
      <w:r>
        <w:rPr>
          <w:lang w:val="en-US"/>
        </w:rPr>
        <w:t>), followed by Alt2.2 (</w:t>
      </w:r>
      <w:r w:rsidR="000E7701">
        <w:rPr>
          <w:lang w:val="en-US"/>
        </w:rPr>
        <w:t>8</w:t>
      </w:r>
      <w:r>
        <w:rPr>
          <w:lang w:val="en-US"/>
        </w:rPr>
        <w:t>). It should be noted that out of the 1</w:t>
      </w:r>
      <w:r w:rsidR="00EE5843">
        <w:rPr>
          <w:lang w:val="en-US"/>
        </w:rPr>
        <w:t>4</w:t>
      </w:r>
      <w:r>
        <w:rPr>
          <w:lang w:val="en-US"/>
        </w:rPr>
        <w:t xml:space="preserve"> companies supporting Alt1, four companies (Huawei/HiSi, Samsung, and vivo) propose to support Alt2.2 as a secondary scheme. The main argument for supporting this additional scheme is the potential loss of performance for larger BW (e.g. &gt;40MHz). The Rel.15 paradigm limits the overhead by increasing the CSI subband size (the same for both CQI and PMI)</w:t>
      </w:r>
      <w:r w:rsidR="006B29F5">
        <w:rPr>
          <w:lang w:val="en-US"/>
        </w:rPr>
        <w:t xml:space="preserve"> proportionally with the bandwidth – while the channel frequency selectivity (hence the coherence bandwidth) remains the same. This loss was deemed inevitable to avoid excessive overhead (which increases linearly with the bandwidth). However, when DFT-based compression is utilized for the PMI, the overhead increase is primarily determined by M (rather than the subband size). Therefore, it is argued that better performance-overhead tradeoff can be attained for higher bandwidth if the PMI “subband size” (FD compression unit) can be made smaller than the CQI subband size.</w:t>
      </w:r>
      <w:r w:rsidR="001D1B10">
        <w:rPr>
          <w:lang w:val="en-US"/>
        </w:rPr>
        <w:t xml:space="preserve"> Qualcomm proposes that UE complexity in deriving precoders shall not be ignored when determining the size of FD unit.</w:t>
      </w:r>
    </w:p>
    <w:p w14:paraId="508C90BC" w14:textId="77777777" w:rsidR="007C53F2" w:rsidRDefault="007C53F2" w:rsidP="00582768">
      <w:pPr>
        <w:pStyle w:val="Style1"/>
        <w:spacing w:after="120"/>
        <w:ind w:firstLine="0"/>
        <w:rPr>
          <w:lang w:val="en-US"/>
        </w:rPr>
      </w:pPr>
    </w:p>
    <w:p w14:paraId="3B995A55" w14:textId="77777777" w:rsidR="00C91604" w:rsidRPr="008F33C4" w:rsidRDefault="00317929" w:rsidP="00C91604">
      <w:pPr>
        <w:pStyle w:val="Style1"/>
        <w:spacing w:after="120"/>
        <w:ind w:firstLine="0"/>
        <w:rPr>
          <w:i/>
          <w:highlight w:val="yellow"/>
          <w:lang w:val="en-US"/>
        </w:rPr>
      </w:pPr>
      <w:r w:rsidRPr="00082D37">
        <w:rPr>
          <w:b/>
          <w:highlight w:val="yellow"/>
          <w:u w:val="single"/>
          <w:lang w:val="en-US"/>
        </w:rPr>
        <w:t>Observation</w:t>
      </w:r>
      <w:r w:rsidR="00A72759">
        <w:rPr>
          <w:b/>
          <w:highlight w:val="yellow"/>
          <w:u w:val="single"/>
          <w:lang w:val="en-US"/>
        </w:rPr>
        <w:t xml:space="preserve"> 1</w:t>
      </w:r>
      <w:r w:rsidRPr="00082D37">
        <w:rPr>
          <w:highlight w:val="yellow"/>
          <w:lang w:val="en-US"/>
        </w:rPr>
        <w:t xml:space="preserve">: </w:t>
      </w:r>
      <w:r w:rsidR="008F33C4" w:rsidRPr="008F33C4">
        <w:rPr>
          <w:i/>
          <w:highlight w:val="yellow"/>
          <w:lang w:val="en-US"/>
        </w:rPr>
        <w:t xml:space="preserve">On FD compression unit, </w:t>
      </w:r>
      <w:r w:rsidRPr="008F33C4">
        <w:rPr>
          <w:i/>
          <w:highlight w:val="yellow"/>
          <w:lang w:val="en-US"/>
        </w:rPr>
        <w:t>Alt1</w:t>
      </w:r>
      <w:r w:rsidR="007C53F2" w:rsidRPr="008F33C4">
        <w:rPr>
          <w:i/>
          <w:highlight w:val="yellow"/>
          <w:lang w:val="en-US"/>
        </w:rPr>
        <w:t xml:space="preserve"> </w:t>
      </w:r>
      <w:r w:rsidR="008F33C4" w:rsidRPr="008F33C4">
        <w:rPr>
          <w:i/>
          <w:highlight w:val="yellow"/>
          <w:lang w:val="en-US"/>
        </w:rPr>
        <w:t xml:space="preserve">(PMI subband size = CQI subband size) </w:t>
      </w:r>
      <w:r w:rsidR="007C53F2" w:rsidRPr="008F33C4">
        <w:rPr>
          <w:i/>
          <w:highlight w:val="yellow"/>
          <w:lang w:val="en-US"/>
        </w:rPr>
        <w:t>represents the majority view followed by Alt2.2</w:t>
      </w:r>
      <w:r w:rsidR="008F33C4">
        <w:rPr>
          <w:i/>
          <w:highlight w:val="yellow"/>
          <w:lang w:val="en-US"/>
        </w:rPr>
        <w:t xml:space="preserve"> (PMI subband size = CQI subband size / R)</w:t>
      </w:r>
    </w:p>
    <w:p w14:paraId="052B4726" w14:textId="2986DAD9" w:rsidR="007C53F2" w:rsidRDefault="007C53F2" w:rsidP="005B00FC">
      <w:pPr>
        <w:pStyle w:val="Style1"/>
        <w:numPr>
          <w:ilvl w:val="0"/>
          <w:numId w:val="17"/>
        </w:numPr>
        <w:spacing w:after="120"/>
        <w:rPr>
          <w:i/>
          <w:highlight w:val="yellow"/>
          <w:lang w:val="en-US"/>
        </w:rPr>
      </w:pPr>
      <w:r>
        <w:rPr>
          <w:i/>
          <w:highlight w:val="yellow"/>
          <w:lang w:val="en-US"/>
        </w:rPr>
        <w:t>Out of the 1</w:t>
      </w:r>
      <w:r w:rsidR="00EE5843">
        <w:rPr>
          <w:i/>
          <w:highlight w:val="yellow"/>
          <w:lang w:val="en-US"/>
        </w:rPr>
        <w:t>4</w:t>
      </w:r>
      <w:r>
        <w:rPr>
          <w:i/>
          <w:highlight w:val="yellow"/>
          <w:lang w:val="en-US"/>
        </w:rPr>
        <w:t xml:space="preserve"> companies supporting Alt1, four companies propose to support Alt2.2 in addition to Alt1 as a secondary scheme</w:t>
      </w:r>
      <w:r w:rsidR="006B29F5">
        <w:rPr>
          <w:i/>
          <w:highlight w:val="yellow"/>
          <w:lang w:val="en-US"/>
        </w:rPr>
        <w:t xml:space="preserve"> or a separate (sub) UE capability </w:t>
      </w:r>
    </w:p>
    <w:p w14:paraId="68552F3B" w14:textId="77777777" w:rsidR="00237247" w:rsidRDefault="007C53F2" w:rsidP="005B00FC">
      <w:pPr>
        <w:pStyle w:val="Style1"/>
        <w:numPr>
          <w:ilvl w:val="0"/>
          <w:numId w:val="17"/>
        </w:numPr>
        <w:spacing w:after="120"/>
        <w:rPr>
          <w:i/>
          <w:highlight w:val="yellow"/>
          <w:lang w:val="en-US"/>
        </w:rPr>
      </w:pPr>
      <w:r>
        <w:rPr>
          <w:i/>
          <w:highlight w:val="yellow"/>
          <w:lang w:val="en-US"/>
        </w:rPr>
        <w:t xml:space="preserve">For Alt2.2, four companies explicitly mentioned R=2 as the choice of R  </w:t>
      </w:r>
    </w:p>
    <w:p w14:paraId="2701CDA4" w14:textId="77777777" w:rsidR="0062774C" w:rsidRDefault="0062774C" w:rsidP="00C91604">
      <w:pPr>
        <w:pStyle w:val="Style1"/>
        <w:spacing w:after="120"/>
        <w:ind w:firstLine="0"/>
        <w:rPr>
          <w:highlight w:val="yellow"/>
          <w:lang w:val="en-US"/>
        </w:rPr>
      </w:pPr>
    </w:p>
    <w:p w14:paraId="0B3AD2F0" w14:textId="77777777" w:rsidR="00F67107" w:rsidRDefault="00F67107" w:rsidP="00F67107">
      <w:pPr>
        <w:pStyle w:val="Style1"/>
        <w:spacing w:after="120"/>
        <w:ind w:firstLine="0"/>
        <w:rPr>
          <w:i/>
          <w:highlight w:val="yellow"/>
          <w:lang w:val="en-US"/>
        </w:rPr>
      </w:pPr>
      <w:r w:rsidRPr="00F67107">
        <w:rPr>
          <w:b/>
          <w:highlight w:val="yellow"/>
          <w:u w:val="single"/>
          <w:lang w:val="en-US"/>
        </w:rPr>
        <w:t>Proposal 1</w:t>
      </w:r>
      <w:r>
        <w:rPr>
          <w:highlight w:val="yellow"/>
          <w:lang w:val="en-US"/>
        </w:rPr>
        <w:t xml:space="preserve">: </w:t>
      </w:r>
      <w:r w:rsidRPr="008F33C4">
        <w:rPr>
          <w:i/>
          <w:highlight w:val="yellow"/>
          <w:lang w:val="en-US"/>
        </w:rPr>
        <w:t>On FD compression unit</w:t>
      </w:r>
      <w:r>
        <w:rPr>
          <w:i/>
          <w:highlight w:val="yellow"/>
          <w:lang w:val="en-US"/>
        </w:rPr>
        <w:t xml:space="preserve">, </w:t>
      </w:r>
      <w:r w:rsidR="001849E0">
        <w:rPr>
          <w:i/>
          <w:highlight w:val="yellow"/>
          <w:lang w:val="en-US"/>
        </w:rPr>
        <w:t>agree on</w:t>
      </w:r>
      <w:r>
        <w:rPr>
          <w:i/>
          <w:highlight w:val="yellow"/>
          <w:lang w:val="en-US"/>
        </w:rPr>
        <w:t xml:space="preserve"> </w:t>
      </w:r>
      <w:r w:rsidRPr="008F33C4">
        <w:rPr>
          <w:i/>
          <w:highlight w:val="yellow"/>
          <w:lang w:val="en-US"/>
        </w:rPr>
        <w:t>Alt1 (PMI subband size = CQI subband size)</w:t>
      </w:r>
      <w:r>
        <w:rPr>
          <w:i/>
          <w:highlight w:val="yellow"/>
          <w:lang w:val="en-US"/>
        </w:rPr>
        <w:t xml:space="preserve"> as the default, along with Alt2.2 (PMI subband size = CQI subband size / R) as secondary</w:t>
      </w:r>
    </w:p>
    <w:p w14:paraId="6ABB0A2A" w14:textId="77777777" w:rsidR="00F67107" w:rsidRDefault="00F67107" w:rsidP="005B00FC">
      <w:pPr>
        <w:pStyle w:val="Style1"/>
        <w:numPr>
          <w:ilvl w:val="0"/>
          <w:numId w:val="43"/>
        </w:numPr>
        <w:spacing w:after="120"/>
        <w:rPr>
          <w:i/>
          <w:highlight w:val="yellow"/>
          <w:lang w:val="en-US"/>
        </w:rPr>
      </w:pPr>
      <w:r w:rsidRPr="00F67107">
        <w:rPr>
          <w:i/>
          <w:highlight w:val="yellow"/>
          <w:lang w:val="en-US"/>
        </w:rPr>
        <w:t>The value of R is fixed to 2</w:t>
      </w:r>
    </w:p>
    <w:p w14:paraId="2481EA51" w14:textId="77777777" w:rsidR="001849E0" w:rsidRDefault="001849E0" w:rsidP="005B00FC">
      <w:pPr>
        <w:pStyle w:val="Style1"/>
        <w:numPr>
          <w:ilvl w:val="0"/>
          <w:numId w:val="43"/>
        </w:numPr>
        <w:spacing w:after="120"/>
        <w:rPr>
          <w:i/>
          <w:highlight w:val="yellow"/>
          <w:lang w:val="en-US"/>
        </w:rPr>
      </w:pPr>
      <w:r>
        <w:rPr>
          <w:i/>
          <w:highlight w:val="yellow"/>
          <w:lang w:val="en-US"/>
        </w:rPr>
        <w:lastRenderedPageBreak/>
        <w:t>FFS: Whether secondary implies a separate UE capability or restricted use cases</w:t>
      </w:r>
    </w:p>
    <w:p w14:paraId="2706DEF9" w14:textId="77777777" w:rsidR="0037403E" w:rsidRDefault="0037403E" w:rsidP="005B00FC">
      <w:pPr>
        <w:pStyle w:val="Style1"/>
        <w:numPr>
          <w:ilvl w:val="0"/>
          <w:numId w:val="43"/>
        </w:numPr>
        <w:spacing w:after="120"/>
        <w:rPr>
          <w:i/>
          <w:highlight w:val="yellow"/>
          <w:lang w:val="en-US"/>
        </w:rPr>
      </w:pPr>
      <w:r>
        <w:rPr>
          <w:i/>
          <w:highlight w:val="yellow"/>
          <w:lang w:val="en-US"/>
        </w:rPr>
        <w:t>FFS: Whether FD compression unit is higher-layer configured or reported by the UE</w:t>
      </w:r>
    </w:p>
    <w:p w14:paraId="4DA4BD1D" w14:textId="77777777" w:rsidR="00F67107" w:rsidRPr="007C53F2" w:rsidRDefault="00F67107" w:rsidP="00C91604">
      <w:pPr>
        <w:pStyle w:val="Style1"/>
        <w:spacing w:after="120"/>
        <w:ind w:firstLine="0"/>
        <w:rPr>
          <w:highlight w:val="yellow"/>
          <w:lang w:val="en-US"/>
        </w:rPr>
      </w:pPr>
    </w:p>
    <w:p w14:paraId="43F7E664" w14:textId="77777777" w:rsidR="00582768" w:rsidRPr="00082D37" w:rsidRDefault="00582768" w:rsidP="00582768">
      <w:pPr>
        <w:pStyle w:val="Heading2"/>
        <w:spacing w:before="0"/>
        <w:rPr>
          <w:lang w:val="en-US"/>
        </w:rPr>
      </w:pPr>
      <w:r>
        <w:rPr>
          <w:lang w:val="en-US"/>
        </w:rPr>
        <w:t>Basis/coefficient subset selection</w:t>
      </w:r>
      <w:r w:rsidR="00657A28">
        <w:rPr>
          <w:lang w:val="en-US"/>
        </w:rPr>
        <w:t xml:space="preserve"> for the 1</w:t>
      </w:r>
      <w:r w:rsidR="00657A28" w:rsidRPr="00657A28">
        <w:rPr>
          <w:vertAlign w:val="superscript"/>
          <w:lang w:val="en-US"/>
        </w:rPr>
        <w:t>st</w:t>
      </w:r>
      <w:r w:rsidR="00657A28">
        <w:rPr>
          <w:lang w:val="en-US"/>
        </w:rPr>
        <w:t xml:space="preserve"> layer</w:t>
      </w:r>
    </w:p>
    <w:p w14:paraId="184E508A" w14:textId="77777777" w:rsidR="005E2E05" w:rsidRDefault="005E2E05" w:rsidP="00D95B81">
      <w:pPr>
        <w:pStyle w:val="Style1"/>
        <w:spacing w:after="120"/>
        <w:ind w:firstLine="450"/>
        <w:rPr>
          <w:lang w:val="en-US"/>
        </w:rPr>
      </w:pPr>
      <w:r>
        <w:rPr>
          <w:lang w:val="en-US"/>
        </w:rPr>
        <w:t>The following alternatives were agreed in RAN1#95</w:t>
      </w:r>
      <w:r w:rsidR="00D95B81">
        <w:rPr>
          <w:lang w:val="en-US"/>
        </w:rPr>
        <w:t xml:space="preserve"> (abbreviated) </w:t>
      </w:r>
      <w:r w:rsidR="00283FE4">
        <w:rPr>
          <w:lang w:val="en-US"/>
        </w:rPr>
        <w:fldChar w:fldCharType="begin"/>
      </w:r>
      <w:r w:rsidR="00D95B81">
        <w:rPr>
          <w:lang w:val="en-US"/>
        </w:rPr>
        <w:instrText xml:space="preserve"> REF _Ref529318910 \r \h </w:instrText>
      </w:r>
      <w:r w:rsidR="00283FE4">
        <w:rPr>
          <w:lang w:val="en-US"/>
        </w:rPr>
      </w:r>
      <w:r w:rsidR="00283FE4">
        <w:rPr>
          <w:lang w:val="en-US"/>
        </w:rPr>
        <w:fldChar w:fldCharType="separate"/>
      </w:r>
      <w:r w:rsidR="00D95B81">
        <w:rPr>
          <w:lang w:val="en-US"/>
        </w:rPr>
        <w:t>[2]</w:t>
      </w:r>
      <w:r w:rsidR="00283FE4">
        <w:rPr>
          <w:lang w:val="en-US"/>
        </w:rPr>
        <w:fldChar w:fldCharType="end"/>
      </w:r>
      <w:r w:rsidR="00283FE4">
        <w:rPr>
          <w:lang w:val="en-US"/>
        </w:rPr>
        <w:fldChar w:fldCharType="begin"/>
      </w:r>
      <w:r w:rsidR="00D95B81">
        <w:rPr>
          <w:lang w:val="en-US"/>
        </w:rPr>
        <w:instrText xml:space="preserve"> REF _Ref535337648 \r \h </w:instrText>
      </w:r>
      <w:r w:rsidR="00283FE4">
        <w:rPr>
          <w:lang w:val="en-US"/>
        </w:rPr>
      </w:r>
      <w:r w:rsidR="00283FE4">
        <w:rPr>
          <w:lang w:val="en-US"/>
        </w:rPr>
        <w:fldChar w:fldCharType="separate"/>
      </w:r>
      <w:r w:rsidR="00D95B81">
        <w:rPr>
          <w:lang w:val="en-US"/>
        </w:rPr>
        <w:t>[4]</w:t>
      </w:r>
      <w:r w:rsidR="00283FE4">
        <w:rPr>
          <w:lang w:val="en-US"/>
        </w:rPr>
        <w:fldChar w:fldCharType="end"/>
      </w:r>
      <w:r>
        <w:rPr>
          <w:lang w:val="en-US"/>
        </w:rPr>
        <w:t>:</w:t>
      </w:r>
    </w:p>
    <w:p w14:paraId="0F74792E" w14:textId="77777777" w:rsidR="00D95B81" w:rsidRPr="00D95B81" w:rsidRDefault="005E2E05" w:rsidP="005B00FC">
      <w:pPr>
        <w:pStyle w:val="Style1"/>
        <w:numPr>
          <w:ilvl w:val="1"/>
          <w:numId w:val="22"/>
        </w:numPr>
        <w:spacing w:after="120"/>
        <w:rPr>
          <w:rFonts w:cs="Times New Roman"/>
          <w:lang w:val="en-US"/>
        </w:rPr>
      </w:pPr>
      <w:r w:rsidRPr="00170D8A">
        <w:rPr>
          <w:rFonts w:cs="Times New Roman"/>
          <w:lang w:val="en-US"/>
        </w:rPr>
        <w:t>Alt1</w:t>
      </w:r>
      <w:r w:rsidR="00D95B81">
        <w:rPr>
          <w:rFonts w:cs="Times New Roman"/>
          <w:lang w:val="en-US"/>
        </w:rPr>
        <w:t xml:space="preserve">A. </w:t>
      </w:r>
      <w:r w:rsidR="00D95B81" w:rsidRPr="00891C8F">
        <w:rPr>
          <w:rFonts w:cs="Times New Roman"/>
        </w:rPr>
        <w:t>Common selection for all the 2</w:t>
      </w:r>
      <w:r w:rsidR="00D95B81" w:rsidRPr="00E45530">
        <w:rPr>
          <w:rFonts w:cs="Times New Roman"/>
          <w:i/>
        </w:rPr>
        <w:t>L</w:t>
      </w:r>
      <w:r w:rsidR="00D95B81" w:rsidRPr="00891C8F">
        <w:rPr>
          <w:rFonts w:cs="Times New Roman"/>
        </w:rPr>
        <w:t xml:space="preserve"> beams, wherein </w:t>
      </w:r>
      <w:r w:rsidR="00D95B81" w:rsidRPr="00E45530">
        <w:rPr>
          <w:rFonts w:cs="Times New Roman"/>
          <w:i/>
        </w:rPr>
        <w:t>M</w:t>
      </w:r>
      <w:r w:rsidR="00D95B81" w:rsidRPr="00891C8F">
        <w:rPr>
          <w:rFonts w:cs="Times New Roman"/>
        </w:rPr>
        <w:t xml:space="preserve"> coefficients are reported for each beam</w:t>
      </w:r>
    </w:p>
    <w:p w14:paraId="02599249" w14:textId="77777777" w:rsidR="00D95B81" w:rsidRPr="00D95B81" w:rsidRDefault="00D95B81" w:rsidP="005B00FC">
      <w:pPr>
        <w:pStyle w:val="Style1"/>
        <w:numPr>
          <w:ilvl w:val="1"/>
          <w:numId w:val="22"/>
        </w:numPr>
        <w:spacing w:after="120"/>
        <w:rPr>
          <w:rFonts w:cs="Times New Roman"/>
          <w:lang w:val="en-US"/>
        </w:rPr>
      </w:pPr>
      <w:r w:rsidRPr="00891C8F">
        <w:t>Alt1B. Common selection for all the 2</w:t>
      </w:r>
      <w:r w:rsidRPr="00D95B81">
        <w:rPr>
          <w:i/>
        </w:rPr>
        <w:t>L</w:t>
      </w:r>
      <w:r w:rsidR="001F7749">
        <w:t xml:space="preserve"> beams, but only a size-</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en-US"/>
              </w:rPr>
              <m:t>0</m:t>
            </m:r>
          </m:sub>
        </m:sSub>
        <m:r>
          <m:rPr>
            <m:sty m:val="p"/>
          </m:rPr>
          <w:rPr>
            <w:rFonts w:ascii="Cambria Math" w:hAnsi="Cambria Math"/>
            <w:lang w:val="en-US"/>
          </w:rPr>
          <m:t>&lt;</m:t>
        </m:r>
        <m:r>
          <w:rPr>
            <w:rFonts w:ascii="Cambria Math" w:hAnsi="Cambria Math"/>
          </w:rPr>
          <m:t>2LM</m:t>
        </m:r>
      </m:oMath>
      <w:r w:rsidRPr="00891C8F">
        <w:t xml:space="preserve"> subset of coefficients are reported (not reported coefficients are treated as zero) </w:t>
      </w:r>
    </w:p>
    <w:p w14:paraId="414DB351" w14:textId="77777777" w:rsidR="00D95B81" w:rsidRPr="00D95B81" w:rsidRDefault="00D95B81" w:rsidP="005B00FC">
      <w:pPr>
        <w:pStyle w:val="Style1"/>
        <w:numPr>
          <w:ilvl w:val="1"/>
          <w:numId w:val="22"/>
        </w:numPr>
        <w:spacing w:after="120"/>
        <w:rPr>
          <w:rFonts w:cs="Times New Roman"/>
          <w:lang w:val="en-US"/>
        </w:rPr>
      </w:pPr>
      <w:r w:rsidRPr="00891C8F">
        <w:rPr>
          <w:rFonts w:cs="Times New Roman"/>
        </w:rPr>
        <w:t>Alt2. Independent selection for all the 2</w:t>
      </w:r>
      <w:r w:rsidRPr="0051358D">
        <w:rPr>
          <w:rFonts w:cs="Times New Roman"/>
          <w:i/>
        </w:rPr>
        <w:t>L</w:t>
      </w:r>
      <w:r w:rsidRPr="00891C8F">
        <w:rPr>
          <w:rFonts w:cs="Times New Roman"/>
        </w:rPr>
        <w:t xml:space="preserve"> beams, wherein </w:t>
      </w:r>
      <m:oMath>
        <m:sSub>
          <m:sSubPr>
            <m:ctrlPr>
              <w:rPr>
                <w:rFonts w:ascii="Cambria Math" w:hAnsi="Cambria Math" w:cs="Times New Roman"/>
                <w:i/>
                <w:iCs/>
                <w:lang w:val="sv-SE"/>
              </w:rPr>
            </m:ctrlPr>
          </m:sSubPr>
          <m:e>
            <m:r>
              <w:rPr>
                <w:rFonts w:ascii="Cambria Math" w:hAnsi="Cambria Math" w:cs="Times New Roman"/>
                <w:lang w:val="sv-SE"/>
              </w:rPr>
              <m:t>M</m:t>
            </m:r>
          </m:e>
          <m:sub>
            <m:r>
              <w:rPr>
                <w:rFonts w:ascii="Cambria Math" w:hAnsi="Cambria Math" w:cs="Times New Roman"/>
                <w:lang w:val="sv-SE"/>
              </w:rPr>
              <m:t>i</m:t>
            </m:r>
          </m:sub>
        </m:sSub>
      </m:oMath>
      <w:r w:rsidRPr="0037403E">
        <w:rPr>
          <w:rFonts w:eastAsiaTheme="minorEastAsia" w:cs="Times New Roman"/>
          <w:iCs/>
          <w:lang w:val="en-US"/>
        </w:rPr>
        <w:t xml:space="preserve"> </w:t>
      </w:r>
      <w:r w:rsidRPr="00891C8F">
        <w:rPr>
          <w:rFonts w:cs="Times New Roman"/>
        </w:rPr>
        <w:t>coefficients are reported for the i-th beam (i=0, 1, …, 2</w:t>
      </w:r>
      <w:r w:rsidRPr="0051358D">
        <w:rPr>
          <w:rFonts w:cs="Times New Roman"/>
          <w:i/>
        </w:rPr>
        <w:t>L</w:t>
      </w:r>
      <w:r w:rsidRPr="00891C8F">
        <w:rPr>
          <w:rFonts w:cs="Times New Roman"/>
        </w:rPr>
        <w:t>-1)</w:t>
      </w:r>
    </w:p>
    <w:p w14:paraId="5CE4F821" w14:textId="77777777" w:rsidR="00910AA6" w:rsidRDefault="00910AA6" w:rsidP="00D31ED5">
      <w:pPr>
        <w:pStyle w:val="Style1"/>
        <w:spacing w:after="120"/>
        <w:ind w:firstLine="450"/>
        <w:rPr>
          <w:lang w:val="en-US"/>
        </w:rPr>
      </w:pPr>
      <w:r>
        <w:rPr>
          <w:lang w:val="en-US"/>
        </w:rPr>
        <w:t>The views from different companies can be summarized in</w:t>
      </w:r>
      <w:r w:rsidR="00D31ED5">
        <w:rPr>
          <w:lang w:val="en-US"/>
        </w:rPr>
        <w:t xml:space="preserve"> </w:t>
      </w:r>
      <w:r w:rsidR="00283FE4">
        <w:rPr>
          <w:lang w:val="en-US"/>
        </w:rPr>
        <w:fldChar w:fldCharType="begin"/>
      </w:r>
      <w:r w:rsidR="00D31ED5">
        <w:rPr>
          <w:lang w:val="en-US"/>
        </w:rPr>
        <w:instrText xml:space="preserve"> REF _Ref535337903 \h </w:instrText>
      </w:r>
      <w:r w:rsidR="00283FE4">
        <w:rPr>
          <w:lang w:val="en-US"/>
        </w:rPr>
      </w:r>
      <w:r w:rsidR="00283FE4">
        <w:rPr>
          <w:lang w:val="en-US"/>
        </w:rPr>
        <w:fldChar w:fldCharType="separate"/>
      </w:r>
      <w:r w:rsidR="00D31ED5" w:rsidRPr="00082D37">
        <w:t xml:space="preserve">Table </w:t>
      </w:r>
      <w:r w:rsidR="00D31ED5">
        <w:rPr>
          <w:noProof/>
        </w:rPr>
        <w:t>2</w:t>
      </w:r>
      <w:r w:rsidR="00283FE4">
        <w:rPr>
          <w:lang w:val="en-US"/>
        </w:rPr>
        <w:fldChar w:fldCharType="end"/>
      </w:r>
      <w:r w:rsidR="00D31ED5">
        <w:rPr>
          <w:lang w:val="en-US"/>
        </w:rPr>
        <w:t xml:space="preserve">. </w:t>
      </w:r>
      <w:r>
        <w:rPr>
          <w:lang w:val="en-US"/>
        </w:rPr>
        <w:t xml:space="preserve">  </w:t>
      </w:r>
      <w:r w:rsidRPr="00082D37">
        <w:rPr>
          <w:lang w:val="en-US"/>
        </w:rPr>
        <w:t xml:space="preserve">  </w:t>
      </w:r>
    </w:p>
    <w:p w14:paraId="570FE254" w14:textId="77777777" w:rsidR="00B35B4C" w:rsidRDefault="00B35B4C" w:rsidP="00D31ED5">
      <w:pPr>
        <w:pStyle w:val="Style1"/>
        <w:spacing w:after="120"/>
        <w:ind w:firstLine="450"/>
        <w:rPr>
          <w:lang w:val="en-US"/>
        </w:rPr>
      </w:pPr>
    </w:p>
    <w:p w14:paraId="176A9047" w14:textId="77777777" w:rsidR="00910AA6" w:rsidRPr="00082D37" w:rsidRDefault="00910AA6" w:rsidP="00910AA6">
      <w:pPr>
        <w:pStyle w:val="Caption"/>
        <w:jc w:val="center"/>
        <w:rPr>
          <w:sz w:val="20"/>
          <w:lang w:val="en-US"/>
        </w:rPr>
      </w:pPr>
      <w:bookmarkStart w:id="7" w:name="_Ref535337903"/>
      <w:r w:rsidRPr="00082D37">
        <w:rPr>
          <w:sz w:val="20"/>
        </w:rPr>
        <w:t xml:space="preserve">Table </w:t>
      </w:r>
      <w:r w:rsidR="00283FE4" w:rsidRPr="00082D37">
        <w:rPr>
          <w:sz w:val="20"/>
        </w:rPr>
        <w:fldChar w:fldCharType="begin"/>
      </w:r>
      <w:r w:rsidRPr="00082D37">
        <w:rPr>
          <w:sz w:val="20"/>
        </w:rPr>
        <w:instrText xml:space="preserve"> SEQ Table \* ARABIC </w:instrText>
      </w:r>
      <w:r w:rsidR="00283FE4" w:rsidRPr="00082D37">
        <w:rPr>
          <w:sz w:val="20"/>
        </w:rPr>
        <w:fldChar w:fldCharType="separate"/>
      </w:r>
      <w:r>
        <w:rPr>
          <w:noProof/>
          <w:sz w:val="20"/>
        </w:rPr>
        <w:t>2</w:t>
      </w:r>
      <w:r w:rsidR="00283FE4" w:rsidRPr="00082D37">
        <w:rPr>
          <w:sz w:val="20"/>
        </w:rPr>
        <w:fldChar w:fldCharType="end"/>
      </w:r>
      <w:bookmarkEnd w:id="7"/>
      <w:r w:rsidRPr="00082D37">
        <w:rPr>
          <w:sz w:val="20"/>
        </w:rPr>
        <w:t xml:space="preserve"> </w:t>
      </w:r>
      <w:r>
        <w:rPr>
          <w:sz w:val="20"/>
        </w:rPr>
        <w:t>Basis/coefficient subset selection, summary of companies’ views</w:t>
      </w:r>
    </w:p>
    <w:tbl>
      <w:tblPr>
        <w:tblStyle w:val="TableGrid"/>
        <w:tblW w:w="9629" w:type="dxa"/>
        <w:tblLook w:val="04A0" w:firstRow="1" w:lastRow="0" w:firstColumn="1" w:lastColumn="0" w:noHBand="0" w:noVBand="1"/>
      </w:tblPr>
      <w:tblGrid>
        <w:gridCol w:w="1676"/>
        <w:gridCol w:w="1116"/>
        <w:gridCol w:w="6837"/>
      </w:tblGrid>
      <w:tr w:rsidR="00910AA6" w:rsidRPr="00082D37" w14:paraId="287C5625" w14:textId="77777777" w:rsidTr="00D31ED5">
        <w:tc>
          <w:tcPr>
            <w:tcW w:w="1676" w:type="dxa"/>
            <w:shd w:val="clear" w:color="auto" w:fill="FFFF00"/>
          </w:tcPr>
          <w:p w14:paraId="6E2DAC83" w14:textId="77777777" w:rsidR="00910AA6" w:rsidRPr="00082D37" w:rsidRDefault="00910AA6" w:rsidP="00D31ED5">
            <w:pPr>
              <w:pStyle w:val="Style1"/>
              <w:spacing w:after="0"/>
              <w:ind w:firstLine="0"/>
              <w:rPr>
                <w:b/>
                <w:lang w:val="en-US"/>
              </w:rPr>
            </w:pPr>
            <w:r w:rsidRPr="00082D37">
              <w:rPr>
                <w:b/>
                <w:lang w:val="en-US"/>
              </w:rPr>
              <w:t>Category</w:t>
            </w:r>
          </w:p>
        </w:tc>
        <w:tc>
          <w:tcPr>
            <w:tcW w:w="1116" w:type="dxa"/>
            <w:shd w:val="clear" w:color="auto" w:fill="FFFF00"/>
          </w:tcPr>
          <w:p w14:paraId="69400AAF" w14:textId="77777777" w:rsidR="00910AA6" w:rsidRPr="00082D37" w:rsidRDefault="00910AA6" w:rsidP="00D31ED5">
            <w:pPr>
              <w:pStyle w:val="Style1"/>
              <w:spacing w:after="0"/>
              <w:ind w:firstLine="0"/>
              <w:rPr>
                <w:b/>
                <w:lang w:val="en-US"/>
              </w:rPr>
            </w:pPr>
            <w:r>
              <w:rPr>
                <w:b/>
                <w:lang w:val="en-US"/>
              </w:rPr>
              <w:t>No. companies</w:t>
            </w:r>
          </w:p>
        </w:tc>
        <w:tc>
          <w:tcPr>
            <w:tcW w:w="6837" w:type="dxa"/>
            <w:shd w:val="clear" w:color="auto" w:fill="FFFF00"/>
          </w:tcPr>
          <w:p w14:paraId="58E6C765" w14:textId="77777777" w:rsidR="00910AA6" w:rsidRPr="00082D37" w:rsidRDefault="00910AA6" w:rsidP="00D31ED5">
            <w:pPr>
              <w:pStyle w:val="Style1"/>
              <w:spacing w:after="0"/>
              <w:ind w:firstLine="0"/>
              <w:rPr>
                <w:b/>
                <w:lang w:val="en-US"/>
              </w:rPr>
            </w:pPr>
            <w:r w:rsidRPr="00082D37">
              <w:rPr>
                <w:b/>
                <w:lang w:val="en-US"/>
              </w:rPr>
              <w:t>Companies</w:t>
            </w:r>
          </w:p>
        </w:tc>
      </w:tr>
      <w:tr w:rsidR="00910AA6" w:rsidRPr="00082D37" w14:paraId="301679AF" w14:textId="77777777" w:rsidTr="00D31ED5">
        <w:tc>
          <w:tcPr>
            <w:tcW w:w="1676" w:type="dxa"/>
          </w:tcPr>
          <w:p w14:paraId="450184DC" w14:textId="77777777" w:rsidR="00910AA6" w:rsidRPr="00082D37" w:rsidRDefault="00910AA6" w:rsidP="00D31ED5">
            <w:pPr>
              <w:pStyle w:val="Style1"/>
              <w:spacing w:after="0"/>
              <w:ind w:firstLine="0"/>
              <w:jc w:val="left"/>
              <w:rPr>
                <w:lang w:val="en-US"/>
              </w:rPr>
            </w:pPr>
            <w:r>
              <w:rPr>
                <w:lang w:val="en-US"/>
              </w:rPr>
              <w:t>Alt1</w:t>
            </w:r>
            <w:r w:rsidR="00D31ED5">
              <w:rPr>
                <w:lang w:val="en-US"/>
              </w:rPr>
              <w:t>A</w:t>
            </w:r>
            <w:r>
              <w:rPr>
                <w:lang w:val="en-US"/>
              </w:rPr>
              <w:t xml:space="preserve">. </w:t>
            </w:r>
            <w:r w:rsidR="00D31ED5">
              <w:rPr>
                <w:lang w:val="en-US"/>
              </w:rPr>
              <w:t>Common, M reported</w:t>
            </w:r>
          </w:p>
        </w:tc>
        <w:tc>
          <w:tcPr>
            <w:tcW w:w="1116" w:type="dxa"/>
          </w:tcPr>
          <w:p w14:paraId="6652C755" w14:textId="77777777" w:rsidR="00910AA6" w:rsidRDefault="009A2055" w:rsidP="00D31ED5">
            <w:pPr>
              <w:pStyle w:val="Style1"/>
              <w:spacing w:after="0"/>
              <w:ind w:firstLine="0"/>
              <w:jc w:val="left"/>
              <w:rPr>
                <w:lang w:val="en-US"/>
              </w:rPr>
            </w:pPr>
            <w:r>
              <w:rPr>
                <w:lang w:val="en-US"/>
              </w:rPr>
              <w:t>4</w:t>
            </w:r>
          </w:p>
        </w:tc>
        <w:tc>
          <w:tcPr>
            <w:tcW w:w="6837" w:type="dxa"/>
          </w:tcPr>
          <w:p w14:paraId="10B5F8CD" w14:textId="77777777" w:rsidR="00910AA6" w:rsidRPr="00082D37" w:rsidRDefault="00910AA6" w:rsidP="00DD1F8A">
            <w:pPr>
              <w:pStyle w:val="Style1"/>
              <w:spacing w:after="0"/>
              <w:ind w:firstLine="0"/>
              <w:jc w:val="left"/>
              <w:rPr>
                <w:lang w:val="en-US"/>
              </w:rPr>
            </w:pPr>
            <w:r>
              <w:rPr>
                <w:lang w:val="en-US"/>
              </w:rPr>
              <w:t>Huawei/HiSi</w:t>
            </w:r>
            <w:r w:rsidR="00DD1F8A">
              <w:rPr>
                <w:lang w:val="en-US"/>
              </w:rPr>
              <w:t xml:space="preserve"> (only for</w:t>
            </w:r>
            <w:r w:rsidR="00D31ED5">
              <w:rPr>
                <w:lang w:val="en-US"/>
              </w:rPr>
              <w:t xml:space="preserve"> L</w:t>
            </w:r>
            <w:r w:rsidR="00DD1F8A">
              <w:rPr>
                <w:rFonts w:cs="Times New Roman"/>
                <w:lang w:val="en-US"/>
              </w:rPr>
              <w:t>≤</w:t>
            </w:r>
            <w:r w:rsidR="00D31ED5">
              <w:rPr>
                <w:lang w:val="en-US"/>
              </w:rPr>
              <w:t>4</w:t>
            </w:r>
            <w:r>
              <w:rPr>
                <w:lang w:val="en-US"/>
              </w:rPr>
              <w:t xml:space="preserve">), </w:t>
            </w:r>
            <w:r w:rsidR="00DD1F8A">
              <w:rPr>
                <w:lang w:val="en-US"/>
              </w:rPr>
              <w:t>NEC</w:t>
            </w:r>
            <w:r w:rsidR="009A2055">
              <w:rPr>
                <w:lang w:val="en-US"/>
              </w:rPr>
              <w:t>, Intel</w:t>
            </w:r>
          </w:p>
        </w:tc>
      </w:tr>
      <w:tr w:rsidR="00910AA6" w:rsidRPr="00082D37" w14:paraId="25998B89" w14:textId="77777777" w:rsidTr="00D31ED5">
        <w:tc>
          <w:tcPr>
            <w:tcW w:w="1676" w:type="dxa"/>
          </w:tcPr>
          <w:p w14:paraId="694704AA" w14:textId="77777777" w:rsidR="00910AA6" w:rsidRDefault="00D31ED5" w:rsidP="00D31ED5">
            <w:pPr>
              <w:pStyle w:val="Style1"/>
              <w:spacing w:after="0"/>
              <w:ind w:firstLine="0"/>
              <w:jc w:val="left"/>
              <w:rPr>
                <w:lang w:val="en-US"/>
              </w:rPr>
            </w:pPr>
            <w:r>
              <w:rPr>
                <w:lang w:val="en-US"/>
              </w:rPr>
              <w:t>Alt1B</w:t>
            </w:r>
            <w:r w:rsidR="00910AA6">
              <w:rPr>
                <w:lang w:val="en-US"/>
              </w:rPr>
              <w:t xml:space="preserve">. </w:t>
            </w:r>
            <w:r>
              <w:rPr>
                <w:lang w:val="en-US"/>
              </w:rPr>
              <w:t>Common, size-</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p>
        </w:tc>
        <w:tc>
          <w:tcPr>
            <w:tcW w:w="1116" w:type="dxa"/>
          </w:tcPr>
          <w:p w14:paraId="648AE2A5" w14:textId="4C8E44EC" w:rsidR="00910AA6" w:rsidRDefault="00910AA6" w:rsidP="00D31ED5">
            <w:pPr>
              <w:pStyle w:val="Style1"/>
              <w:spacing w:after="0"/>
              <w:ind w:firstLine="0"/>
              <w:jc w:val="left"/>
              <w:rPr>
                <w:lang w:val="en-US"/>
              </w:rPr>
            </w:pPr>
            <w:r>
              <w:rPr>
                <w:lang w:val="en-US"/>
              </w:rPr>
              <w:t>1</w:t>
            </w:r>
            <w:r w:rsidR="00EE5843">
              <w:rPr>
                <w:lang w:val="en-US"/>
              </w:rPr>
              <w:t>8</w:t>
            </w:r>
          </w:p>
        </w:tc>
        <w:tc>
          <w:tcPr>
            <w:tcW w:w="6837" w:type="dxa"/>
          </w:tcPr>
          <w:p w14:paraId="3F25BB91" w14:textId="1CF14DD0" w:rsidR="00910AA6" w:rsidRPr="00AA143F" w:rsidRDefault="00DD1F8A" w:rsidP="00DD1F8A">
            <w:pPr>
              <w:pStyle w:val="Style1"/>
              <w:spacing w:after="0"/>
              <w:ind w:firstLine="0"/>
              <w:jc w:val="left"/>
              <w:rPr>
                <w:rFonts w:eastAsia="SimSun"/>
                <w:lang w:val="en-US" w:eastAsia="zh-CN"/>
              </w:rPr>
            </w:pPr>
            <w:r>
              <w:rPr>
                <w:lang w:val="en-US"/>
              </w:rPr>
              <w:t>Huawei/HiSi (with L</w:t>
            </w:r>
            <w:r>
              <w:rPr>
                <w:rFonts w:cs="Times New Roman"/>
                <w:lang w:val="en-US"/>
              </w:rPr>
              <w:t>=</w:t>
            </w:r>
            <w:r>
              <w:rPr>
                <w:lang w:val="en-US"/>
              </w:rPr>
              <w:t xml:space="preserve">6), </w:t>
            </w:r>
            <w:r w:rsidR="00E3103C">
              <w:rPr>
                <w:lang w:val="en-US"/>
              </w:rPr>
              <w:t>Ericsson, Fraunhofer</w:t>
            </w:r>
            <w:r w:rsidR="005013DA">
              <w:rPr>
                <w:lang w:val="en-US"/>
              </w:rPr>
              <w:t xml:space="preserve"> IIS/HHI</w:t>
            </w:r>
            <w:r w:rsidR="00E3103C">
              <w:rPr>
                <w:lang w:val="en-US"/>
              </w:rPr>
              <w:t xml:space="preserve">, LG, Mediatek, </w:t>
            </w:r>
            <w:r w:rsidR="007417D7">
              <w:rPr>
                <w:lang w:val="en-US"/>
              </w:rPr>
              <w:t>Mot</w:t>
            </w:r>
            <w:r w:rsidR="00F022CF">
              <w:rPr>
                <w:lang w:val="en-US"/>
              </w:rPr>
              <w:t>M</w:t>
            </w:r>
            <w:r w:rsidR="007417D7">
              <w:rPr>
                <w:lang w:val="en-US"/>
              </w:rPr>
              <w:t xml:space="preserve">/Lenovo, </w:t>
            </w:r>
            <w:r w:rsidR="000E201C">
              <w:rPr>
                <w:lang w:val="en-US"/>
              </w:rPr>
              <w:t>NEC</w:t>
            </w:r>
            <w:r w:rsidR="007417D7">
              <w:rPr>
                <w:lang w:val="en-US"/>
              </w:rPr>
              <w:t xml:space="preserve">, </w:t>
            </w:r>
            <w:r w:rsidR="00E3103C">
              <w:rPr>
                <w:lang w:val="en-US"/>
              </w:rPr>
              <w:t>Nokia/NSB, OPPO, Samsung, ZTE</w:t>
            </w:r>
            <w:r w:rsidR="00BD7788">
              <w:rPr>
                <w:lang w:val="en-US"/>
              </w:rPr>
              <w:t>, vivo</w:t>
            </w:r>
            <w:r w:rsidR="009A2055">
              <w:rPr>
                <w:lang w:val="en-US"/>
              </w:rPr>
              <w:t>, Intel</w:t>
            </w:r>
            <w:r w:rsidR="00414D88">
              <w:rPr>
                <w:rFonts w:eastAsia="SimSun" w:hint="eastAsia"/>
                <w:lang w:val="en-US" w:eastAsia="zh-CN"/>
              </w:rPr>
              <w:t>, CATT</w:t>
            </w:r>
          </w:p>
        </w:tc>
      </w:tr>
      <w:tr w:rsidR="00910AA6" w:rsidRPr="005013DA" w14:paraId="6E4CCE05" w14:textId="77777777" w:rsidTr="00D31ED5">
        <w:tc>
          <w:tcPr>
            <w:tcW w:w="1676" w:type="dxa"/>
          </w:tcPr>
          <w:p w14:paraId="0E8AC2CA" w14:textId="77777777" w:rsidR="00910AA6" w:rsidRPr="00082D37" w:rsidRDefault="00D31ED5" w:rsidP="00D31ED5">
            <w:pPr>
              <w:pStyle w:val="Style1"/>
              <w:spacing w:after="0"/>
              <w:ind w:firstLine="0"/>
              <w:jc w:val="left"/>
              <w:rPr>
                <w:lang w:val="en-US"/>
              </w:rPr>
            </w:pPr>
            <w:r>
              <w:rPr>
                <w:lang w:val="en-US"/>
              </w:rPr>
              <w:t>Alt2</w:t>
            </w:r>
            <w:r w:rsidR="00910AA6">
              <w:rPr>
                <w:lang w:val="en-US"/>
              </w:rPr>
              <w:t xml:space="preserve">. </w:t>
            </w:r>
            <w:r>
              <w:rPr>
                <w:lang w:val="en-US"/>
              </w:rPr>
              <w:t>Independent</w:t>
            </w:r>
          </w:p>
        </w:tc>
        <w:tc>
          <w:tcPr>
            <w:tcW w:w="1116" w:type="dxa"/>
          </w:tcPr>
          <w:p w14:paraId="7C5F85D0" w14:textId="462518B5" w:rsidR="00910AA6" w:rsidRDefault="003E0C3C" w:rsidP="00D31ED5">
            <w:pPr>
              <w:pStyle w:val="Style1"/>
              <w:spacing w:after="0"/>
              <w:ind w:firstLine="0"/>
              <w:jc w:val="left"/>
              <w:rPr>
                <w:lang w:val="en-US"/>
              </w:rPr>
            </w:pPr>
            <w:r>
              <w:rPr>
                <w:lang w:val="en-US"/>
              </w:rPr>
              <w:t>5</w:t>
            </w:r>
          </w:p>
        </w:tc>
        <w:tc>
          <w:tcPr>
            <w:tcW w:w="6837" w:type="dxa"/>
          </w:tcPr>
          <w:p w14:paraId="779D72DF" w14:textId="77777777" w:rsidR="00910AA6" w:rsidRPr="005013DA" w:rsidRDefault="00795375" w:rsidP="00795375">
            <w:pPr>
              <w:pStyle w:val="Style1"/>
              <w:spacing w:after="0"/>
              <w:ind w:firstLine="0"/>
              <w:jc w:val="left"/>
              <w:rPr>
                <w:lang w:val="en-US"/>
              </w:rPr>
            </w:pPr>
            <w:r w:rsidRPr="005013DA">
              <w:rPr>
                <w:lang w:val="en-US"/>
              </w:rPr>
              <w:t>Fraunhofer</w:t>
            </w:r>
            <w:r w:rsidR="005013DA" w:rsidRPr="0037403E">
              <w:rPr>
                <w:lang w:val="en-US"/>
              </w:rPr>
              <w:t xml:space="preserve"> IIS/HHI</w:t>
            </w:r>
            <w:r w:rsidRPr="005013DA">
              <w:rPr>
                <w:lang w:val="en-US"/>
              </w:rPr>
              <w:t>, NTT Docomo</w:t>
            </w:r>
            <w:r w:rsidR="001D1B10" w:rsidRPr="005013DA">
              <w:rPr>
                <w:lang w:val="en-US"/>
              </w:rPr>
              <w:t>, Qualcomm</w:t>
            </w:r>
            <w:r w:rsidR="00BD7788" w:rsidRPr="005013DA">
              <w:rPr>
                <w:lang w:val="en-US"/>
              </w:rPr>
              <w:t>, vivo</w:t>
            </w:r>
          </w:p>
        </w:tc>
      </w:tr>
    </w:tbl>
    <w:p w14:paraId="13887D25" w14:textId="77777777" w:rsidR="00910AA6" w:rsidRPr="005013DA" w:rsidRDefault="00910AA6" w:rsidP="00910AA6">
      <w:pPr>
        <w:pStyle w:val="Style1"/>
        <w:spacing w:after="120"/>
        <w:ind w:firstLine="0"/>
        <w:rPr>
          <w:lang w:val="en-US"/>
        </w:rPr>
      </w:pPr>
    </w:p>
    <w:p w14:paraId="7635BA7F" w14:textId="77777777" w:rsidR="005E0651" w:rsidRDefault="005E0651" w:rsidP="00910AA6">
      <w:pPr>
        <w:pStyle w:val="Style1"/>
        <w:spacing w:after="120"/>
        <w:ind w:firstLine="0"/>
        <w:rPr>
          <w:lang w:val="en-US"/>
        </w:rPr>
      </w:pPr>
      <w:r>
        <w:rPr>
          <w:lang w:val="en-US"/>
        </w:rPr>
        <w:t>In addition, vivo proposes to support more than one of the above schemes.</w:t>
      </w:r>
      <w:r w:rsidR="001D1B10">
        <w:rPr>
          <w:lang w:val="en-US"/>
        </w:rPr>
        <w:t xml:space="preserve"> For Alt2, to reduce overhead used for reporting beam-specific basis selection, Qualcomm proposes to allow UE to determine an intermediate set and report the intermediate set and its size. For Alt2, Qualcomm also proposes to support UE-reported value of </w:t>
      </w:r>
      <m:oMath>
        <m:sSub>
          <m:sSubPr>
            <m:ctrlPr>
              <w:rPr>
                <w:rFonts w:ascii="Cambria Math" w:hAnsi="Cambria Math" w:cs="Times New Roman"/>
                <w:i/>
                <w:iCs/>
                <w:lang w:val="sv-SE"/>
              </w:rPr>
            </m:ctrlPr>
          </m:sSubPr>
          <m:e>
            <m:r>
              <w:rPr>
                <w:rFonts w:ascii="Cambria Math" w:hAnsi="Cambria Math" w:cs="Times New Roman"/>
                <w:lang w:val="sv-SE"/>
              </w:rPr>
              <m:t>M</m:t>
            </m:r>
          </m:e>
          <m:sub>
            <m:r>
              <w:rPr>
                <w:rFonts w:ascii="Cambria Math" w:hAnsi="Cambria Math" w:cs="Times New Roman"/>
                <w:lang w:val="sv-SE"/>
              </w:rPr>
              <m:t>i</m:t>
            </m:r>
          </m:sub>
        </m:sSub>
      </m:oMath>
      <w:r w:rsidR="001D1B10" w:rsidRPr="0037403E">
        <w:rPr>
          <w:iCs/>
          <w:lang w:val="en-US"/>
        </w:rPr>
        <w:t xml:space="preserve"> and the size-</w:t>
      </w:r>
      <m:oMath>
        <m:sSub>
          <m:sSubPr>
            <m:ctrlPr>
              <w:rPr>
                <w:rFonts w:ascii="Cambria Math" w:hAnsi="Cambria Math" w:cs="Times New Roman"/>
                <w:i/>
                <w:iCs/>
                <w:lang w:val="sv-SE"/>
              </w:rPr>
            </m:ctrlPr>
          </m:sSubPr>
          <m:e>
            <m:r>
              <w:rPr>
                <w:rFonts w:ascii="Cambria Math" w:hAnsi="Cambria Math" w:cs="Times New Roman"/>
                <w:lang w:val="sv-SE"/>
              </w:rPr>
              <m:t>M</m:t>
            </m:r>
          </m:e>
          <m:sub>
            <m:r>
              <w:rPr>
                <w:rFonts w:ascii="Cambria Math" w:hAnsi="Cambria Math" w:cs="Times New Roman"/>
                <w:lang w:val="sv-SE"/>
              </w:rPr>
              <m:t>i</m:t>
            </m:r>
          </m:sub>
        </m:sSub>
      </m:oMath>
      <w:r w:rsidR="001D1B10" w:rsidRPr="0037403E">
        <w:rPr>
          <w:iCs/>
          <w:lang w:val="en-US"/>
        </w:rPr>
        <w:t xml:space="preserve"> subset for beam </w:t>
      </w:r>
      <m:oMath>
        <m:r>
          <w:rPr>
            <w:rFonts w:ascii="Cambria Math" w:hAnsi="Cambria Math" w:cs="Times New Roman"/>
            <w:lang w:val="sv-SE"/>
          </w:rPr>
          <m:t>i</m:t>
        </m:r>
      </m:oMath>
      <w:r w:rsidR="001D1B10" w:rsidRPr="0037403E">
        <w:rPr>
          <w:iCs/>
          <w:lang w:val="en-US"/>
        </w:rPr>
        <w:t>.</w:t>
      </w:r>
    </w:p>
    <w:p w14:paraId="064093F9" w14:textId="7042EFB7" w:rsidR="00CA3A7B" w:rsidRDefault="00CA3A7B" w:rsidP="00910AA6">
      <w:pPr>
        <w:pStyle w:val="Style1"/>
        <w:spacing w:after="120"/>
        <w:ind w:firstLine="0"/>
        <w:rPr>
          <w:lang w:val="en-US"/>
        </w:rPr>
      </w:pPr>
      <w:r>
        <w:rPr>
          <w:lang w:val="en-US"/>
        </w:rPr>
        <w:t>As evident, Alt1</w:t>
      </w:r>
      <w:r w:rsidR="002D6E3E">
        <w:rPr>
          <w:lang w:val="en-US"/>
        </w:rPr>
        <w:t>B</w:t>
      </w:r>
      <w:r>
        <w:rPr>
          <w:lang w:val="en-US"/>
        </w:rPr>
        <w:t xml:space="preserve"> represents the super-majority view (1</w:t>
      </w:r>
      <w:r w:rsidR="00EE5843">
        <w:rPr>
          <w:lang w:val="en-US"/>
        </w:rPr>
        <w:t>8</w:t>
      </w:r>
      <w:r>
        <w:rPr>
          <w:lang w:val="en-US"/>
        </w:rPr>
        <w:t>).</w:t>
      </w:r>
      <w:r w:rsidR="002D6E3E">
        <w:rPr>
          <w:lang w:val="en-US"/>
        </w:rPr>
        <w:t xml:space="preserve"> The main argument for Alt1B (over the other two) is the amount of flexibility (comparable to Alt2) while maintaining the structural simplicity of Alt1A.  </w:t>
      </w:r>
      <w:r>
        <w:rPr>
          <w:lang w:val="en-US"/>
        </w:rPr>
        <w:t xml:space="preserve"> </w:t>
      </w:r>
    </w:p>
    <w:p w14:paraId="7679786B" w14:textId="77777777" w:rsidR="005E0651" w:rsidRDefault="00AF3A7D" w:rsidP="00AF3A7D">
      <w:pPr>
        <w:pStyle w:val="Style1"/>
        <w:spacing w:after="120"/>
        <w:ind w:firstLine="450"/>
        <w:rPr>
          <w:lang w:val="en-US"/>
        </w:rPr>
      </w:pPr>
      <w:r>
        <w:rPr>
          <w:lang w:val="en-US"/>
        </w:rPr>
        <w:t xml:space="preserve">Among the companies proposing Alt1B, </w:t>
      </w:r>
      <w:r w:rsidR="00340392">
        <w:rPr>
          <w:lang w:val="en-US"/>
        </w:rPr>
        <w:t xml:space="preserve">the following </w:t>
      </w:r>
      <w:r w:rsidR="00EF5FAE">
        <w:rPr>
          <w:lang w:val="en-US"/>
        </w:rPr>
        <w:t>components</w:t>
      </w:r>
      <w:r w:rsidR="00376EA7">
        <w:rPr>
          <w:lang w:val="en-US"/>
        </w:rPr>
        <w:t xml:space="preserve"> are </w:t>
      </w:r>
      <w:r w:rsidR="00EF5FAE">
        <w:rPr>
          <w:lang w:val="en-US"/>
        </w:rPr>
        <w:t>identified</w:t>
      </w:r>
      <w:r w:rsidR="00376EA7">
        <w:rPr>
          <w:lang w:val="en-US"/>
        </w:rPr>
        <w:t xml:space="preserve"> and summarized in </w:t>
      </w:r>
      <w:r w:rsidR="00283FE4">
        <w:rPr>
          <w:lang w:val="en-US"/>
        </w:rPr>
        <w:fldChar w:fldCharType="begin"/>
      </w:r>
      <w:r w:rsidR="00376EA7">
        <w:rPr>
          <w:lang w:val="en-US"/>
        </w:rPr>
        <w:instrText xml:space="preserve"> REF _Ref535355302 \h </w:instrText>
      </w:r>
      <w:r w:rsidR="00283FE4">
        <w:rPr>
          <w:lang w:val="en-US"/>
        </w:rPr>
      </w:r>
      <w:r w:rsidR="00283FE4">
        <w:rPr>
          <w:lang w:val="en-US"/>
        </w:rPr>
        <w:fldChar w:fldCharType="separate"/>
      </w:r>
      <w:r w:rsidR="00376EA7" w:rsidRPr="00082D37">
        <w:t xml:space="preserve">Table </w:t>
      </w:r>
      <w:r w:rsidR="00376EA7">
        <w:rPr>
          <w:noProof/>
        </w:rPr>
        <w:t>3</w:t>
      </w:r>
      <w:r w:rsidR="00283FE4">
        <w:rPr>
          <w:lang w:val="en-US"/>
        </w:rPr>
        <w:fldChar w:fldCharType="end"/>
      </w:r>
      <w:r w:rsidR="00376EA7">
        <w:rPr>
          <w:lang w:val="en-US"/>
        </w:rPr>
        <w:t>.</w:t>
      </w:r>
      <w:r w:rsidR="00340392">
        <w:rPr>
          <w:lang w:val="en-US"/>
        </w:rPr>
        <w:t xml:space="preserve">  </w:t>
      </w:r>
      <w:r>
        <w:rPr>
          <w:lang w:val="en-US"/>
        </w:rPr>
        <w:t xml:space="preserve"> </w:t>
      </w:r>
    </w:p>
    <w:p w14:paraId="2D0D8D38" w14:textId="77777777" w:rsidR="00B35B4C" w:rsidRDefault="00B35B4C" w:rsidP="00AF3A7D">
      <w:pPr>
        <w:pStyle w:val="Style1"/>
        <w:spacing w:after="120"/>
        <w:ind w:firstLine="450"/>
        <w:rPr>
          <w:lang w:val="en-US"/>
        </w:rPr>
      </w:pPr>
    </w:p>
    <w:p w14:paraId="7BEF69FE" w14:textId="77777777" w:rsidR="00340392" w:rsidRPr="00082D37" w:rsidRDefault="00340392" w:rsidP="00340392">
      <w:pPr>
        <w:pStyle w:val="Caption"/>
        <w:jc w:val="center"/>
        <w:rPr>
          <w:sz w:val="20"/>
          <w:lang w:val="en-US"/>
        </w:rPr>
      </w:pPr>
      <w:bookmarkStart w:id="8" w:name="_Ref535355302"/>
      <w:r w:rsidRPr="00082D37">
        <w:rPr>
          <w:sz w:val="20"/>
        </w:rPr>
        <w:t xml:space="preserve">Table </w:t>
      </w:r>
      <w:r w:rsidR="00283FE4" w:rsidRPr="00082D37">
        <w:rPr>
          <w:sz w:val="20"/>
        </w:rPr>
        <w:fldChar w:fldCharType="begin"/>
      </w:r>
      <w:r w:rsidRPr="00082D37">
        <w:rPr>
          <w:sz w:val="20"/>
        </w:rPr>
        <w:instrText xml:space="preserve"> SEQ Table \* ARABIC </w:instrText>
      </w:r>
      <w:r w:rsidR="00283FE4" w:rsidRPr="00082D37">
        <w:rPr>
          <w:sz w:val="20"/>
        </w:rPr>
        <w:fldChar w:fldCharType="separate"/>
      </w:r>
      <w:r>
        <w:rPr>
          <w:noProof/>
          <w:sz w:val="20"/>
        </w:rPr>
        <w:t>3</w:t>
      </w:r>
      <w:r w:rsidR="00283FE4" w:rsidRPr="00082D37">
        <w:rPr>
          <w:sz w:val="20"/>
        </w:rPr>
        <w:fldChar w:fldCharType="end"/>
      </w:r>
      <w:bookmarkEnd w:id="8"/>
      <w:r w:rsidRPr="00082D37">
        <w:rPr>
          <w:sz w:val="20"/>
        </w:rPr>
        <w:t xml:space="preserve"> </w:t>
      </w:r>
      <w:r w:rsidR="00EF5FAE">
        <w:rPr>
          <w:sz w:val="20"/>
        </w:rPr>
        <w:t>Components of</w:t>
      </w:r>
      <w:r>
        <w:rPr>
          <w:sz w:val="20"/>
        </w:rPr>
        <w:t xml:space="preserve"> Alt1B, summary of companies’ views</w:t>
      </w:r>
    </w:p>
    <w:tbl>
      <w:tblPr>
        <w:tblStyle w:val="TableGrid"/>
        <w:tblW w:w="9625" w:type="dxa"/>
        <w:tblLook w:val="04A0" w:firstRow="1" w:lastRow="0" w:firstColumn="1" w:lastColumn="0" w:noHBand="0" w:noVBand="1"/>
      </w:tblPr>
      <w:tblGrid>
        <w:gridCol w:w="2335"/>
        <w:gridCol w:w="7290"/>
      </w:tblGrid>
      <w:tr w:rsidR="00340392" w:rsidRPr="00082D37" w14:paraId="0242E394" w14:textId="77777777" w:rsidTr="000E201C">
        <w:tc>
          <w:tcPr>
            <w:tcW w:w="2335" w:type="dxa"/>
            <w:shd w:val="clear" w:color="auto" w:fill="FFFF00"/>
          </w:tcPr>
          <w:p w14:paraId="2AC22E82" w14:textId="77777777" w:rsidR="00340392" w:rsidRPr="00082D37" w:rsidRDefault="00340392" w:rsidP="009C3BC9">
            <w:pPr>
              <w:pStyle w:val="Style1"/>
              <w:spacing w:after="0"/>
              <w:ind w:firstLine="0"/>
              <w:rPr>
                <w:b/>
                <w:lang w:val="en-US"/>
              </w:rPr>
            </w:pPr>
            <w:r>
              <w:rPr>
                <w:b/>
                <w:lang w:val="en-US"/>
              </w:rPr>
              <w:t>Issue</w:t>
            </w:r>
          </w:p>
        </w:tc>
        <w:tc>
          <w:tcPr>
            <w:tcW w:w="7290" w:type="dxa"/>
            <w:shd w:val="clear" w:color="auto" w:fill="FFFF00"/>
          </w:tcPr>
          <w:p w14:paraId="767F072B" w14:textId="77777777" w:rsidR="00340392" w:rsidRPr="00082D37" w:rsidRDefault="00340392" w:rsidP="009C3BC9">
            <w:pPr>
              <w:pStyle w:val="Style1"/>
              <w:spacing w:after="0"/>
              <w:ind w:firstLine="0"/>
              <w:rPr>
                <w:b/>
                <w:lang w:val="en-US"/>
              </w:rPr>
            </w:pPr>
            <w:r>
              <w:rPr>
                <w:b/>
                <w:lang w:val="en-US"/>
              </w:rPr>
              <w:t>Views</w:t>
            </w:r>
          </w:p>
        </w:tc>
      </w:tr>
      <w:tr w:rsidR="001462B9" w:rsidRPr="00082D37" w14:paraId="4E67FFDB" w14:textId="77777777" w:rsidTr="000E201C">
        <w:tc>
          <w:tcPr>
            <w:tcW w:w="2335" w:type="dxa"/>
          </w:tcPr>
          <w:p w14:paraId="5B21480E" w14:textId="77777777" w:rsidR="001462B9" w:rsidRDefault="003C7A4A" w:rsidP="001462B9">
            <w:pPr>
              <w:pStyle w:val="Style1"/>
              <w:spacing w:after="0"/>
              <w:ind w:firstLine="0"/>
              <w:jc w:val="left"/>
              <w:rPr>
                <w:lang w:val="en-US"/>
              </w:rPr>
            </w:pPr>
            <w:r>
              <w:rPr>
                <w:lang w:val="en-US"/>
              </w:rPr>
              <w:t xml:space="preserve">2.1) </w:t>
            </w:r>
            <w:r w:rsidR="001462B9">
              <w:rPr>
                <w:lang w:val="en-US"/>
              </w:rPr>
              <w:t>Size-</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001462B9">
              <w:rPr>
                <w:lang w:val="en-US"/>
              </w:rPr>
              <w:t xml:space="preserve"> subset</w:t>
            </w:r>
          </w:p>
        </w:tc>
        <w:tc>
          <w:tcPr>
            <w:tcW w:w="7290" w:type="dxa"/>
          </w:tcPr>
          <w:p w14:paraId="26D63022" w14:textId="77777777" w:rsidR="001462B9" w:rsidRDefault="001462B9" w:rsidP="005B00FC">
            <w:pPr>
              <w:pStyle w:val="Style1"/>
              <w:numPr>
                <w:ilvl w:val="0"/>
                <w:numId w:val="25"/>
              </w:numPr>
              <w:spacing w:after="0"/>
              <w:jc w:val="left"/>
              <w:rPr>
                <w:lang w:val="en-US"/>
              </w:rPr>
            </w:pPr>
            <w:r>
              <w:rPr>
                <w:lang w:val="en-US"/>
              </w:rPr>
              <w:t>Unrestricted subset (size=2LM): Fraunhofer</w:t>
            </w:r>
            <w:r w:rsidR="005013DA">
              <w:rPr>
                <w:lang w:val="en-US"/>
              </w:rPr>
              <w:t xml:space="preserve"> IIS/HHI</w:t>
            </w:r>
            <w:r>
              <w:rPr>
                <w:lang w:val="en-US"/>
              </w:rPr>
              <w:t xml:space="preserve">, Samsung </w:t>
            </w:r>
          </w:p>
          <w:p w14:paraId="02015A2D" w14:textId="77777777" w:rsidR="001462B9" w:rsidRDefault="001462B9" w:rsidP="005B00FC">
            <w:pPr>
              <w:pStyle w:val="Style1"/>
              <w:numPr>
                <w:ilvl w:val="0"/>
                <w:numId w:val="25"/>
              </w:numPr>
              <w:spacing w:after="0"/>
              <w:jc w:val="left"/>
              <w:rPr>
                <w:lang w:val="en-US"/>
              </w:rPr>
            </w:pPr>
            <w:r>
              <w:rPr>
                <w:lang w:val="en-US"/>
              </w:rPr>
              <w:t>Polarization-common subset (size=LM): Huawei/HiSi</w:t>
            </w:r>
            <w:r w:rsidR="000E7701">
              <w:rPr>
                <w:lang w:val="en-US"/>
              </w:rPr>
              <w:t xml:space="preserve"> (when L=6)</w:t>
            </w:r>
            <w:r>
              <w:rPr>
                <w:lang w:val="en-US"/>
              </w:rPr>
              <w:t>, Mediatek, ZTE</w:t>
            </w:r>
          </w:p>
          <w:p w14:paraId="08ED3150" w14:textId="4393FB9E" w:rsidR="001462B9" w:rsidRPr="00AA143F" w:rsidRDefault="001462B9" w:rsidP="005D2D47">
            <w:pPr>
              <w:pStyle w:val="Style1"/>
              <w:numPr>
                <w:ilvl w:val="0"/>
                <w:numId w:val="25"/>
              </w:numPr>
              <w:spacing w:after="0"/>
              <w:jc w:val="left"/>
              <w:rPr>
                <w:lang w:val="en-US"/>
              </w:rPr>
            </w:pPr>
            <w:r>
              <w:rPr>
                <w:lang w:val="en-US"/>
              </w:rPr>
              <w:t>Two-part</w:t>
            </w:r>
            <w:r w:rsidR="005A2460">
              <w:rPr>
                <w:lang w:val="en-US"/>
              </w:rPr>
              <w:t xml:space="preserve"> subset</w:t>
            </w:r>
            <w:r>
              <w:rPr>
                <w:lang w:val="en-US"/>
              </w:rPr>
              <w:t xml:space="preserve"> (</w:t>
            </w:r>
            <w:r w:rsidR="005D2D47">
              <w:rPr>
                <w:lang w:val="en-US"/>
              </w:rPr>
              <w:t>distribution according to beam strength</w:t>
            </w:r>
            <w:r>
              <w:rPr>
                <w:lang w:val="en-US"/>
              </w:rPr>
              <w:t>): Mot</w:t>
            </w:r>
            <w:r w:rsidR="005D2D47">
              <w:rPr>
                <w:lang w:val="en-US"/>
              </w:rPr>
              <w:t>M</w:t>
            </w:r>
            <w:r>
              <w:rPr>
                <w:lang w:val="en-US"/>
              </w:rPr>
              <w:t>/Lenovo</w:t>
            </w:r>
          </w:p>
          <w:p w14:paraId="0E89900D" w14:textId="77777777" w:rsidR="00414D88" w:rsidRPr="001462B9" w:rsidRDefault="00414D88" w:rsidP="005D2D47">
            <w:pPr>
              <w:pStyle w:val="Style1"/>
              <w:numPr>
                <w:ilvl w:val="0"/>
                <w:numId w:val="25"/>
              </w:numPr>
              <w:spacing w:after="0"/>
              <w:jc w:val="left"/>
              <w:rPr>
                <w:lang w:val="en-US"/>
              </w:rPr>
            </w:pPr>
            <w:r>
              <w:rPr>
                <w:rFonts w:eastAsia="SimSun" w:hint="eastAsia"/>
                <w:lang w:val="en-US" w:eastAsia="zh-CN"/>
              </w:rPr>
              <w:t>Restricted subset (within certain beams and FD-basis): CATT</w:t>
            </w:r>
          </w:p>
        </w:tc>
      </w:tr>
      <w:tr w:rsidR="006C6888" w:rsidRPr="00082D37" w14:paraId="07BB379C" w14:textId="77777777" w:rsidTr="000E201C">
        <w:tc>
          <w:tcPr>
            <w:tcW w:w="2335" w:type="dxa"/>
          </w:tcPr>
          <w:p w14:paraId="06CF478C" w14:textId="77777777" w:rsidR="006C6888" w:rsidRDefault="003C7A4A" w:rsidP="006C6888">
            <w:pPr>
              <w:pStyle w:val="Style1"/>
              <w:spacing w:after="0"/>
              <w:ind w:firstLine="0"/>
              <w:jc w:val="left"/>
              <w:rPr>
                <w:lang w:val="en-US"/>
              </w:rPr>
            </w:pPr>
            <w:r>
              <w:rPr>
                <w:lang w:val="en-US"/>
              </w:rPr>
              <w:t xml:space="preserve">2.2) </w:t>
            </w:r>
            <w:r w:rsidR="006C6888">
              <w:rPr>
                <w:lang w:val="en-US"/>
              </w:rPr>
              <w:t xml:space="preserve">The value of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p>
        </w:tc>
        <w:tc>
          <w:tcPr>
            <w:tcW w:w="7290" w:type="dxa"/>
          </w:tcPr>
          <w:p w14:paraId="58F86C85" w14:textId="76C364D6" w:rsidR="006C6888" w:rsidRPr="0037403E" w:rsidRDefault="006C6888" w:rsidP="005B00FC">
            <w:pPr>
              <w:pStyle w:val="Style1"/>
              <w:numPr>
                <w:ilvl w:val="0"/>
                <w:numId w:val="26"/>
              </w:numPr>
              <w:spacing w:after="0"/>
              <w:jc w:val="left"/>
              <w:rPr>
                <w:lang w:val="de-DE"/>
              </w:rPr>
            </w:pPr>
            <w:r w:rsidRPr="0037403E">
              <w:rPr>
                <w:lang w:val="de-DE"/>
              </w:rPr>
              <w:t xml:space="preserve">Fixed: </w:t>
            </w:r>
            <w:r w:rsidR="0068634A">
              <w:rPr>
                <w:lang w:val="de-DE"/>
              </w:rPr>
              <w:t xml:space="preserve">LG, </w:t>
            </w:r>
            <w:r w:rsidR="005013DA" w:rsidRPr="0037403E">
              <w:rPr>
                <w:lang w:val="de-DE"/>
              </w:rPr>
              <w:t>Fraunhofer IIS/HHI</w:t>
            </w:r>
          </w:p>
          <w:p w14:paraId="4D682007" w14:textId="3E8342EA" w:rsidR="006C6888" w:rsidRDefault="006C6888" w:rsidP="005B00FC">
            <w:pPr>
              <w:pStyle w:val="Style1"/>
              <w:numPr>
                <w:ilvl w:val="0"/>
                <w:numId w:val="26"/>
              </w:numPr>
              <w:spacing w:after="0"/>
              <w:jc w:val="left"/>
              <w:rPr>
                <w:lang w:val="en-US"/>
              </w:rPr>
            </w:pPr>
            <w:r>
              <w:rPr>
                <w:lang w:val="en-US"/>
              </w:rPr>
              <w:t>Configurable (e.g. RRC): Ericsson, Nokia/NSB, Samsung</w:t>
            </w:r>
            <w:r w:rsidR="00DA143D">
              <w:rPr>
                <w:lang w:val="en-US"/>
              </w:rPr>
              <w:t xml:space="preserve"> (a configurable fraction of 2LM)</w:t>
            </w:r>
            <w:r>
              <w:rPr>
                <w:lang w:val="en-US"/>
              </w:rPr>
              <w:t>, ZTE</w:t>
            </w:r>
            <w:r w:rsidR="00726893">
              <w:rPr>
                <w:lang w:val="en-US"/>
              </w:rPr>
              <w:t>, Huawei/HiS</w:t>
            </w:r>
            <w:r w:rsidR="004C5FA3">
              <w:rPr>
                <w:lang w:val="en-US"/>
              </w:rPr>
              <w:t>i (L=6)</w:t>
            </w:r>
            <w:r w:rsidR="005D2D47">
              <w:rPr>
                <w:lang w:val="en-US"/>
              </w:rPr>
              <w:t>,</w:t>
            </w:r>
            <w:r w:rsidR="00120F57">
              <w:rPr>
                <w:lang w:val="en-US"/>
              </w:rPr>
              <w:t xml:space="preserve"> </w:t>
            </w:r>
            <w:r w:rsidR="005D2D47">
              <w:rPr>
                <w:lang w:val="en-US"/>
              </w:rPr>
              <w:t>MotM/Lenovo</w:t>
            </w:r>
          </w:p>
          <w:p w14:paraId="2EA19418" w14:textId="77777777" w:rsidR="006C6888" w:rsidRDefault="006C6888" w:rsidP="005B00FC">
            <w:pPr>
              <w:pStyle w:val="Style1"/>
              <w:numPr>
                <w:ilvl w:val="0"/>
                <w:numId w:val="25"/>
              </w:numPr>
              <w:spacing w:after="0"/>
              <w:jc w:val="left"/>
              <w:rPr>
                <w:lang w:val="en-US"/>
              </w:rPr>
            </w:pPr>
            <w:r>
              <w:rPr>
                <w:lang w:val="en-US"/>
              </w:rPr>
              <w:t>Reported: LG, NTT Docomo</w:t>
            </w:r>
            <w:r w:rsidR="00AB6AC6">
              <w:rPr>
                <w:rFonts w:eastAsia="SimSun" w:hint="eastAsia"/>
                <w:lang w:val="en-US" w:eastAsia="zh-CN"/>
              </w:rPr>
              <w:t>,</w:t>
            </w:r>
            <w:r w:rsidR="008C2A85">
              <w:rPr>
                <w:rFonts w:eastAsia="SimSun"/>
                <w:lang w:val="en-US" w:eastAsia="zh-CN"/>
              </w:rPr>
              <w:t xml:space="preserve"> </w:t>
            </w:r>
            <w:r w:rsidR="00AB6AC6">
              <w:rPr>
                <w:rFonts w:eastAsia="SimSun" w:hint="eastAsia"/>
                <w:lang w:val="en-US" w:eastAsia="zh-CN"/>
              </w:rPr>
              <w:t>OPPO</w:t>
            </w:r>
            <w:r w:rsidR="00414D88">
              <w:rPr>
                <w:rFonts w:eastAsia="SimSun" w:hint="eastAsia"/>
                <w:lang w:val="en-US" w:eastAsia="zh-CN"/>
              </w:rPr>
              <w:t>, CATT</w:t>
            </w:r>
          </w:p>
        </w:tc>
      </w:tr>
      <w:tr w:rsidR="002A758B" w:rsidRPr="00082D37" w14:paraId="197E673C" w14:textId="77777777" w:rsidTr="000E201C">
        <w:tc>
          <w:tcPr>
            <w:tcW w:w="2335" w:type="dxa"/>
          </w:tcPr>
          <w:p w14:paraId="34511BD0" w14:textId="77777777" w:rsidR="002A758B" w:rsidRDefault="003C7A4A" w:rsidP="002A758B">
            <w:pPr>
              <w:pStyle w:val="Style1"/>
              <w:spacing w:after="0"/>
              <w:ind w:firstLine="0"/>
              <w:jc w:val="left"/>
              <w:rPr>
                <w:lang w:val="en-US"/>
              </w:rPr>
            </w:pPr>
            <w:r>
              <w:rPr>
                <w:lang w:val="en-US"/>
              </w:rPr>
              <w:t xml:space="preserve">2.3) </w:t>
            </w:r>
            <w:r w:rsidR="002A758B">
              <w:rPr>
                <w:lang w:val="en-US"/>
              </w:rPr>
              <w:t xml:space="preserve">(For fixed or configurable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en-US"/>
                    </w:rPr>
                    <m:t>0</m:t>
                  </m:r>
                </m:sub>
              </m:sSub>
            </m:oMath>
            <w:r w:rsidR="002A758B">
              <w:rPr>
                <w:lang w:val="en-US"/>
              </w:rPr>
              <w:t xml:space="preserve">) </w:t>
            </w:r>
            <w:r w:rsidR="002A758B">
              <w:rPr>
                <w:lang w:val="en-US"/>
              </w:rPr>
              <w:lastRenderedPageBreak/>
              <w:t>Reporting of non-zero coefficient</w:t>
            </w:r>
            <w:r w:rsidR="002F0628">
              <w:rPr>
                <w:lang w:val="en-US"/>
              </w:rPr>
              <w:t xml:space="preserve"> indices</w:t>
            </w:r>
          </w:p>
        </w:tc>
        <w:tc>
          <w:tcPr>
            <w:tcW w:w="7290" w:type="dxa"/>
          </w:tcPr>
          <w:p w14:paraId="26A4C09F" w14:textId="77777777" w:rsidR="002A758B" w:rsidRDefault="002F0628" w:rsidP="005B00FC">
            <w:pPr>
              <w:pStyle w:val="Style1"/>
              <w:numPr>
                <w:ilvl w:val="0"/>
                <w:numId w:val="26"/>
              </w:numPr>
              <w:spacing w:after="0"/>
              <w:jc w:val="left"/>
              <w:rPr>
                <w:lang w:val="en-US"/>
              </w:rPr>
            </w:pPr>
            <w:r>
              <w:rPr>
                <w:lang w:val="en-US"/>
              </w:rPr>
              <w:lastRenderedPageBreak/>
              <w:t>Report the number of non-zero coefficient indices (NNZCI) in Part 1 UCI: Ericsson, Samsung</w:t>
            </w:r>
            <w:r w:rsidR="00AB6AC6">
              <w:rPr>
                <w:lang w:val="en-US"/>
              </w:rPr>
              <w:t>,</w:t>
            </w:r>
            <w:r w:rsidR="008C2A85">
              <w:rPr>
                <w:lang w:val="en-US"/>
              </w:rPr>
              <w:t xml:space="preserve"> </w:t>
            </w:r>
            <w:r w:rsidR="00AB6AC6">
              <w:rPr>
                <w:lang w:val="en-US"/>
              </w:rPr>
              <w:t>OPPO</w:t>
            </w:r>
            <w:r w:rsidR="00BD7788">
              <w:rPr>
                <w:lang w:val="en-US"/>
              </w:rPr>
              <w:t>, vivo (number of non-zero coefficients can be &lt;= configured value K</w:t>
            </w:r>
            <w:r w:rsidR="00BD7788" w:rsidRPr="00AB48C2">
              <w:rPr>
                <w:vertAlign w:val="subscript"/>
                <w:lang w:val="en-US"/>
              </w:rPr>
              <w:t>0</w:t>
            </w:r>
            <w:r w:rsidR="00BD7788">
              <w:rPr>
                <w:lang w:val="en-US"/>
              </w:rPr>
              <w:t>)</w:t>
            </w:r>
            <w:r w:rsidR="00E53E57">
              <w:rPr>
                <w:lang w:val="en-US"/>
              </w:rPr>
              <w:t>, Nokia/NSB</w:t>
            </w:r>
            <w:r w:rsidR="0018362C">
              <w:rPr>
                <w:lang w:val="en-US"/>
              </w:rPr>
              <w:t>, LGE</w:t>
            </w:r>
            <w:r w:rsidR="00BD7788">
              <w:rPr>
                <w:lang w:val="en-US"/>
              </w:rPr>
              <w:t xml:space="preserve"> </w:t>
            </w:r>
            <w:r>
              <w:rPr>
                <w:lang w:val="en-US"/>
              </w:rPr>
              <w:t xml:space="preserve"> </w:t>
            </w:r>
          </w:p>
        </w:tc>
      </w:tr>
      <w:tr w:rsidR="006C6888" w:rsidRPr="00082D37" w14:paraId="5E9C4D87" w14:textId="77777777" w:rsidTr="000E201C">
        <w:tc>
          <w:tcPr>
            <w:tcW w:w="2335" w:type="dxa"/>
          </w:tcPr>
          <w:p w14:paraId="214B299D" w14:textId="77777777" w:rsidR="006C6888" w:rsidRPr="00082D37" w:rsidRDefault="003C7A4A" w:rsidP="002A758B">
            <w:pPr>
              <w:pStyle w:val="Style1"/>
              <w:spacing w:after="0"/>
              <w:ind w:firstLine="0"/>
              <w:jc w:val="left"/>
              <w:rPr>
                <w:lang w:val="en-US"/>
              </w:rPr>
            </w:pPr>
            <w:r>
              <w:rPr>
                <w:lang w:val="en-US"/>
              </w:rPr>
              <w:lastRenderedPageBreak/>
              <w:t xml:space="preserve">2.4) </w:t>
            </w:r>
            <w:r w:rsidR="006C6888">
              <w:rPr>
                <w:lang w:val="en-US"/>
              </w:rPr>
              <w:t xml:space="preserve">Reporting format of subset selection </w:t>
            </w:r>
            <w:r w:rsidR="002A758B">
              <w:rPr>
                <w:lang w:val="en-US"/>
              </w:rPr>
              <w:t xml:space="preserve">(or non-zero coefficient) </w:t>
            </w:r>
            <w:r w:rsidR="006C6888">
              <w:rPr>
                <w:lang w:val="en-US"/>
              </w:rPr>
              <w:t>indices</w:t>
            </w:r>
          </w:p>
        </w:tc>
        <w:tc>
          <w:tcPr>
            <w:tcW w:w="7290" w:type="dxa"/>
          </w:tcPr>
          <w:p w14:paraId="5B882415" w14:textId="77777777" w:rsidR="006C6888" w:rsidRDefault="006C6888" w:rsidP="005B00FC">
            <w:pPr>
              <w:pStyle w:val="Style1"/>
              <w:numPr>
                <w:ilvl w:val="0"/>
                <w:numId w:val="25"/>
              </w:numPr>
              <w:spacing w:after="0"/>
              <w:jc w:val="left"/>
              <w:rPr>
                <w:lang w:val="en-US"/>
              </w:rPr>
            </w:pPr>
            <w:r>
              <w:rPr>
                <w:lang w:val="en-US"/>
              </w:rPr>
              <w:t>Bitmap: Fraunhofer</w:t>
            </w:r>
            <w:r w:rsidR="005013DA">
              <w:rPr>
                <w:lang w:val="en-US"/>
              </w:rPr>
              <w:t xml:space="preserve"> IIS/HHI</w:t>
            </w:r>
            <w:r>
              <w:rPr>
                <w:lang w:val="en-US"/>
              </w:rPr>
              <w:t>, Huawei/HiSi, Mediatek, Nokia/NSB, Samsung</w:t>
            </w:r>
            <w:r w:rsidR="00BD7788">
              <w:rPr>
                <w:lang w:val="en-US"/>
              </w:rPr>
              <w:t>, vivo</w:t>
            </w:r>
            <w:r w:rsidR="0018362C">
              <w:rPr>
                <w:lang w:val="en-US"/>
              </w:rPr>
              <w:t>, LGE</w:t>
            </w:r>
            <w:r w:rsidR="00414D88">
              <w:rPr>
                <w:rFonts w:eastAsia="SimSun" w:hint="eastAsia"/>
                <w:lang w:val="en-US" w:eastAsia="zh-CN"/>
              </w:rPr>
              <w:t>, CATT</w:t>
            </w:r>
          </w:p>
          <w:p w14:paraId="10DD0E60" w14:textId="77777777" w:rsidR="006C6888" w:rsidRDefault="006C6888" w:rsidP="005B00FC">
            <w:pPr>
              <w:pStyle w:val="Style1"/>
              <w:numPr>
                <w:ilvl w:val="0"/>
                <w:numId w:val="25"/>
              </w:numPr>
              <w:spacing w:after="0"/>
              <w:jc w:val="left"/>
              <w:rPr>
                <w:lang w:val="en-US"/>
              </w:rPr>
            </w:pPr>
            <w:r>
              <w:rPr>
                <w:lang w:val="en-US"/>
              </w:rPr>
              <w:t>Combinatorial indexing: Ericsson</w:t>
            </w:r>
          </w:p>
          <w:p w14:paraId="0B7D3D10" w14:textId="77777777" w:rsidR="005D2D47" w:rsidRPr="00082D37" w:rsidRDefault="005D2D47" w:rsidP="005B00FC">
            <w:pPr>
              <w:pStyle w:val="Style1"/>
              <w:numPr>
                <w:ilvl w:val="0"/>
                <w:numId w:val="25"/>
              </w:numPr>
              <w:spacing w:after="0"/>
              <w:jc w:val="left"/>
              <w:rPr>
                <w:lang w:val="en-US"/>
              </w:rPr>
            </w:pPr>
            <w:r>
              <w:rPr>
                <w:lang w:val="en-US"/>
              </w:rPr>
              <w:t>MSBs of zero-coefficient amplitudes:MotM/Lenovo</w:t>
            </w:r>
          </w:p>
        </w:tc>
      </w:tr>
    </w:tbl>
    <w:p w14:paraId="2D570F28" w14:textId="77777777" w:rsidR="00AF3A7D" w:rsidRDefault="00AF3A7D" w:rsidP="00910AA6">
      <w:pPr>
        <w:pStyle w:val="Style1"/>
        <w:spacing w:after="120"/>
        <w:ind w:firstLine="0"/>
        <w:rPr>
          <w:lang w:val="en-US"/>
        </w:rPr>
      </w:pPr>
    </w:p>
    <w:p w14:paraId="7FED4692" w14:textId="77777777" w:rsidR="003C7A4A" w:rsidRDefault="003C7A4A" w:rsidP="00910AA6">
      <w:pPr>
        <w:pStyle w:val="Style1"/>
        <w:spacing w:after="120"/>
        <w:ind w:firstLine="0"/>
        <w:rPr>
          <w:lang w:val="en-US"/>
        </w:rPr>
      </w:pPr>
      <w:r>
        <w:rPr>
          <w:lang w:val="en-US"/>
        </w:rPr>
        <w:t xml:space="preserve">Regarding issue 2.3, when the value of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en-US"/>
              </w:rPr>
              <m:t>0</m:t>
            </m:r>
          </m:sub>
        </m:sSub>
      </m:oMath>
      <w:r>
        <w:rPr>
          <w:lang w:val="en-US"/>
        </w:rPr>
        <w:t xml:space="preserve"> is either fixed or higher-layer configurable (see issue 2.2), some of the LC (linear combination,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Pr>
          <w:lang w:val="en-US"/>
        </w:rPr>
        <w:t xml:space="preserve">) coefficients can be zero. This is analogous to the amplitude coefficients in Rel.15 Type II CSI reporting. It is therefore proposed to include the number of non-zero coefficient indices (NNZCI) in Part 1 UCI so that only the non-zero LC coefficients are reported in Part 2. It is argued that compared to the alternative of reporting the value of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Pr>
          <w:lang w:val="en-US"/>
        </w:rPr>
        <w:t xml:space="preserve">, fixing or configuring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en-US"/>
              </w:rPr>
              <m:t>0</m:t>
            </m:r>
          </m:sub>
        </m:sSub>
      </m:oMath>
      <w:r>
        <w:rPr>
          <w:lang w:val="en-US"/>
        </w:rPr>
        <w:t xml:space="preserve"> while reporting only the non-zero LC coefficients can result in lower Part 1 UCI overhead.</w:t>
      </w:r>
      <w:r w:rsidR="00723FDE">
        <w:rPr>
          <w:lang w:val="en-US"/>
        </w:rPr>
        <w:t xml:space="preserve"> In addition, while some question the need for configuring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en-US"/>
              </w:rPr>
              <m:t>0</m:t>
            </m:r>
          </m:sub>
        </m:sSub>
      </m:oMath>
      <w:r w:rsidR="00723FDE">
        <w:rPr>
          <w:lang w:val="en-US"/>
        </w:rPr>
        <w:t xml:space="preserve"> (e.g. Fraunhofer IIS/HHI, in lieu of fixing it), it is argued that configurable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en-US"/>
              </w:rPr>
              <m:t>0</m:t>
            </m:r>
          </m:sub>
        </m:sSub>
      </m:oMath>
      <w:r w:rsidR="00723FDE">
        <w:rPr>
          <w:lang w:val="en-US"/>
        </w:rPr>
        <w:t xml:space="preserve"> (via higher layer signaling) is still beneficial for accommodating different channel and deployment scenarios.   </w:t>
      </w:r>
      <w:r>
        <w:rPr>
          <w:lang w:val="en-US"/>
        </w:rPr>
        <w:t xml:space="preserve">      </w:t>
      </w:r>
    </w:p>
    <w:p w14:paraId="4CB95576" w14:textId="77777777" w:rsidR="003C7A4A" w:rsidRDefault="003C7A4A" w:rsidP="00910AA6">
      <w:pPr>
        <w:pStyle w:val="Style1"/>
        <w:spacing w:after="120"/>
        <w:ind w:firstLine="0"/>
        <w:rPr>
          <w:lang w:val="en-US"/>
        </w:rPr>
      </w:pPr>
    </w:p>
    <w:p w14:paraId="7D10649C" w14:textId="77777777" w:rsidR="001462B9" w:rsidRPr="008C792C" w:rsidRDefault="00E03821" w:rsidP="00E03821">
      <w:pPr>
        <w:pStyle w:val="Style1"/>
        <w:spacing w:after="120"/>
        <w:ind w:firstLine="0"/>
        <w:rPr>
          <w:i/>
          <w:highlight w:val="yellow"/>
          <w:lang w:val="en-US"/>
        </w:rPr>
      </w:pPr>
      <w:r w:rsidRPr="00082D37">
        <w:rPr>
          <w:b/>
          <w:highlight w:val="yellow"/>
          <w:u w:val="single"/>
          <w:lang w:val="en-US"/>
        </w:rPr>
        <w:t>Observation</w:t>
      </w:r>
      <w:r>
        <w:rPr>
          <w:b/>
          <w:highlight w:val="yellow"/>
          <w:u w:val="single"/>
          <w:lang w:val="en-US"/>
        </w:rPr>
        <w:t xml:space="preserve"> 2</w:t>
      </w:r>
      <w:r w:rsidRPr="00082D37">
        <w:rPr>
          <w:highlight w:val="yellow"/>
          <w:lang w:val="en-US"/>
        </w:rPr>
        <w:t xml:space="preserve">: </w:t>
      </w:r>
      <w:r w:rsidRPr="008C792C">
        <w:rPr>
          <w:i/>
          <w:highlight w:val="yellow"/>
          <w:lang w:val="en-US"/>
        </w:rPr>
        <w:t>On basis/coefficient subset selection</w:t>
      </w:r>
      <w:r w:rsidR="00F67107">
        <w:rPr>
          <w:i/>
          <w:highlight w:val="yellow"/>
          <w:lang w:val="en-US"/>
        </w:rPr>
        <w:t xml:space="preserve"> for the first layer</w:t>
      </w:r>
      <w:r w:rsidRPr="008C792C">
        <w:rPr>
          <w:i/>
          <w:highlight w:val="yellow"/>
          <w:lang w:val="en-US"/>
        </w:rPr>
        <w:t xml:space="preserve">, </w:t>
      </w:r>
    </w:p>
    <w:p w14:paraId="78F09F37" w14:textId="4915877A" w:rsidR="00E03821" w:rsidRDefault="00E03821" w:rsidP="005B00FC">
      <w:pPr>
        <w:pStyle w:val="Style1"/>
        <w:numPr>
          <w:ilvl w:val="0"/>
          <w:numId w:val="26"/>
        </w:numPr>
        <w:spacing w:after="120"/>
        <w:rPr>
          <w:i/>
          <w:highlight w:val="yellow"/>
          <w:lang w:val="en-US"/>
        </w:rPr>
      </w:pPr>
      <w:r w:rsidRPr="008C792C">
        <w:rPr>
          <w:i/>
          <w:highlight w:val="yellow"/>
          <w:lang w:val="en-US"/>
        </w:rPr>
        <w:t>Alt1B (common selection for all beams with size-</w:t>
      </w:r>
      <m:oMath>
        <m:sSub>
          <m:sSubPr>
            <m:ctrlPr>
              <w:rPr>
                <w:rFonts w:ascii="Cambria Math" w:hAnsi="Cambria Math"/>
                <w:i/>
                <w:iCs/>
                <w:highlight w:val="yellow"/>
                <w:lang w:val="sv-SE"/>
              </w:rPr>
            </m:ctrlPr>
          </m:sSubPr>
          <m:e>
            <m:r>
              <w:rPr>
                <w:rFonts w:ascii="Cambria Math" w:hAnsi="Cambria Math"/>
                <w:highlight w:val="yellow"/>
                <w:lang w:val="sv-SE"/>
              </w:rPr>
              <m:t>K</m:t>
            </m:r>
          </m:e>
          <m:sub>
            <m:r>
              <w:rPr>
                <w:rFonts w:ascii="Cambria Math" w:hAnsi="Cambria Math"/>
                <w:highlight w:val="yellow"/>
                <w:lang w:val="en-US"/>
              </w:rPr>
              <m:t>0</m:t>
            </m:r>
          </m:sub>
        </m:sSub>
      </m:oMath>
      <w:r w:rsidR="000E201C">
        <w:rPr>
          <w:i/>
          <w:iCs/>
          <w:highlight w:val="yellow"/>
          <w:lang w:val="sv-SE"/>
        </w:rPr>
        <w:t xml:space="preserve"> </w:t>
      </w:r>
      <w:r w:rsidRPr="008C792C">
        <w:rPr>
          <w:i/>
          <w:highlight w:val="yellow"/>
          <w:lang w:val="en-US"/>
        </w:rPr>
        <w:t xml:space="preserve">subset of 2LM reported) represents the super-majority view </w:t>
      </w:r>
    </w:p>
    <w:p w14:paraId="42190C92" w14:textId="3A3919FD" w:rsidR="00F82336" w:rsidRPr="008C792C" w:rsidRDefault="00F82336" w:rsidP="00D9762C">
      <w:pPr>
        <w:pStyle w:val="Style1"/>
        <w:numPr>
          <w:ilvl w:val="1"/>
          <w:numId w:val="26"/>
        </w:numPr>
        <w:spacing w:after="120"/>
        <w:rPr>
          <w:i/>
          <w:highlight w:val="yellow"/>
          <w:lang w:val="en-US"/>
        </w:rPr>
      </w:pPr>
      <w:r>
        <w:rPr>
          <w:i/>
          <w:highlight w:val="yellow"/>
          <w:lang w:val="en-US"/>
        </w:rPr>
        <w:t xml:space="preserve">The majority of companies supporting Alt1B proposes to make </w:t>
      </w:r>
      <m:oMath>
        <m:sSub>
          <m:sSubPr>
            <m:ctrlPr>
              <w:rPr>
                <w:rFonts w:ascii="Cambria Math" w:hAnsi="Cambria Math"/>
                <w:i/>
                <w:iCs/>
                <w:highlight w:val="yellow"/>
                <w:lang w:val="sv-SE"/>
              </w:rPr>
            </m:ctrlPr>
          </m:sSubPr>
          <m:e>
            <m:r>
              <w:rPr>
                <w:rFonts w:ascii="Cambria Math" w:hAnsi="Cambria Math"/>
                <w:highlight w:val="yellow"/>
                <w:lang w:val="sv-SE"/>
              </w:rPr>
              <m:t>K</m:t>
            </m:r>
          </m:e>
          <m:sub>
            <m:r>
              <w:rPr>
                <w:rFonts w:ascii="Cambria Math" w:hAnsi="Cambria Math"/>
                <w:highlight w:val="yellow"/>
                <w:lang w:val="en-US"/>
              </w:rPr>
              <m:t>0</m:t>
            </m:r>
          </m:sub>
        </m:sSub>
      </m:oMath>
      <w:r>
        <w:rPr>
          <w:i/>
          <w:highlight w:val="yellow"/>
          <w:lang w:val="en-US"/>
        </w:rPr>
        <w:t xml:space="preserve"> configurable (via higher-layer signaling)</w:t>
      </w:r>
      <w:r w:rsidR="000C621B">
        <w:rPr>
          <w:i/>
          <w:highlight w:val="yellow"/>
          <w:lang w:val="en-US"/>
        </w:rPr>
        <w:t xml:space="preserve"> (</w:t>
      </w:r>
      <w:r w:rsidR="00932FB0">
        <w:rPr>
          <w:i/>
          <w:highlight w:val="yellow"/>
          <w:lang w:val="en-US"/>
        </w:rPr>
        <w:t>9 vs. 3 vs.</w:t>
      </w:r>
      <w:bookmarkStart w:id="9" w:name="_GoBack"/>
      <w:bookmarkEnd w:id="9"/>
      <w:r w:rsidR="00CB5276">
        <w:rPr>
          <w:i/>
          <w:highlight w:val="yellow"/>
          <w:lang w:val="en-US"/>
        </w:rPr>
        <w:t xml:space="preserve"> </w:t>
      </w:r>
      <w:r w:rsidR="000C621B">
        <w:rPr>
          <w:i/>
          <w:highlight w:val="yellow"/>
          <w:lang w:val="en-US"/>
        </w:rPr>
        <w:t>4)</w:t>
      </w:r>
    </w:p>
    <w:p w14:paraId="5604262A" w14:textId="77777777" w:rsidR="00AF3A7D" w:rsidRPr="008C792C" w:rsidRDefault="001462B9" w:rsidP="005B00FC">
      <w:pPr>
        <w:pStyle w:val="Style1"/>
        <w:numPr>
          <w:ilvl w:val="0"/>
          <w:numId w:val="24"/>
        </w:numPr>
        <w:spacing w:after="120"/>
        <w:rPr>
          <w:i/>
          <w:highlight w:val="yellow"/>
          <w:lang w:val="en-US"/>
        </w:rPr>
      </w:pPr>
      <w:r w:rsidRPr="008C792C">
        <w:rPr>
          <w:i/>
          <w:highlight w:val="yellow"/>
          <w:lang w:val="en-US"/>
        </w:rPr>
        <w:t>For Alt1B, the following</w:t>
      </w:r>
      <w:r w:rsidR="00EF5FAE">
        <w:rPr>
          <w:i/>
          <w:highlight w:val="yellow"/>
          <w:lang w:val="en-US"/>
        </w:rPr>
        <w:t xml:space="preserve"> components</w:t>
      </w:r>
      <w:r w:rsidRPr="008C792C">
        <w:rPr>
          <w:i/>
          <w:highlight w:val="yellow"/>
          <w:lang w:val="en-US"/>
        </w:rPr>
        <w:t xml:space="preserve"> </w:t>
      </w:r>
      <w:r w:rsidR="00E22496">
        <w:rPr>
          <w:i/>
          <w:highlight w:val="yellow"/>
          <w:lang w:val="en-US"/>
        </w:rPr>
        <w:t xml:space="preserve">are identified and </w:t>
      </w:r>
      <w:r w:rsidRPr="008C792C">
        <w:rPr>
          <w:i/>
          <w:highlight w:val="yellow"/>
          <w:lang w:val="en-US"/>
        </w:rPr>
        <w:t>need to be finalized:</w:t>
      </w:r>
    </w:p>
    <w:p w14:paraId="7838ED06" w14:textId="081CE397" w:rsidR="001462B9" w:rsidRPr="008C792C" w:rsidRDefault="001462B9" w:rsidP="005B00FC">
      <w:pPr>
        <w:pStyle w:val="Style1"/>
        <w:numPr>
          <w:ilvl w:val="1"/>
          <w:numId w:val="24"/>
        </w:numPr>
        <w:spacing w:after="120"/>
        <w:rPr>
          <w:i/>
          <w:highlight w:val="yellow"/>
          <w:lang w:val="en-US"/>
        </w:rPr>
      </w:pPr>
      <w:r w:rsidRPr="008C792C">
        <w:rPr>
          <w:i/>
          <w:highlight w:val="yellow"/>
          <w:lang w:val="en-US"/>
        </w:rPr>
        <w:t>Size-</w:t>
      </w:r>
      <m:oMath>
        <m:sSub>
          <m:sSubPr>
            <m:ctrlPr>
              <w:rPr>
                <w:rFonts w:ascii="Cambria Math" w:hAnsi="Cambria Math"/>
                <w:i/>
                <w:iCs/>
                <w:highlight w:val="yellow"/>
                <w:lang w:val="sv-SE"/>
              </w:rPr>
            </m:ctrlPr>
          </m:sSubPr>
          <m:e>
            <m:r>
              <w:rPr>
                <w:rFonts w:ascii="Cambria Math" w:hAnsi="Cambria Math"/>
                <w:highlight w:val="yellow"/>
                <w:lang w:val="sv-SE"/>
              </w:rPr>
              <m:t>K</m:t>
            </m:r>
          </m:e>
          <m:sub>
            <m:r>
              <w:rPr>
                <w:rFonts w:ascii="Cambria Math" w:hAnsi="Cambria Math"/>
                <w:highlight w:val="yellow"/>
                <w:lang w:val="en-US"/>
              </w:rPr>
              <m:t>0</m:t>
            </m:r>
          </m:sub>
        </m:sSub>
      </m:oMath>
      <w:r w:rsidR="00F67107">
        <w:rPr>
          <w:i/>
          <w:highlight w:val="yellow"/>
          <w:lang w:val="en-US"/>
        </w:rPr>
        <w:t xml:space="preserve"> </w:t>
      </w:r>
      <w:r w:rsidRPr="008C792C">
        <w:rPr>
          <w:i/>
          <w:highlight w:val="yellow"/>
          <w:lang w:val="en-US"/>
        </w:rPr>
        <w:t xml:space="preserve">subset design: whether </w:t>
      </w:r>
      <w:r w:rsidR="003E0C3C">
        <w:rPr>
          <w:i/>
          <w:highlight w:val="yellow"/>
          <w:lang w:val="en-US"/>
        </w:rPr>
        <w:t>polarization-independent</w:t>
      </w:r>
      <w:r w:rsidR="003E0C3C" w:rsidRPr="008C792C">
        <w:rPr>
          <w:i/>
          <w:highlight w:val="yellow"/>
          <w:lang w:val="en-US"/>
        </w:rPr>
        <w:t xml:space="preserve"> </w:t>
      </w:r>
      <w:r w:rsidRPr="008C792C">
        <w:rPr>
          <w:i/>
          <w:highlight w:val="yellow"/>
          <w:lang w:val="en-US"/>
        </w:rPr>
        <w:t>or polarization-common</w:t>
      </w:r>
    </w:p>
    <w:p w14:paraId="3AEA023B" w14:textId="77777777" w:rsidR="000008C3" w:rsidRPr="008C792C" w:rsidRDefault="000008C3" w:rsidP="005B00FC">
      <w:pPr>
        <w:pStyle w:val="Style1"/>
        <w:numPr>
          <w:ilvl w:val="1"/>
          <w:numId w:val="24"/>
        </w:numPr>
        <w:spacing w:after="120"/>
        <w:rPr>
          <w:i/>
          <w:highlight w:val="yellow"/>
          <w:lang w:val="en-US"/>
        </w:rPr>
      </w:pPr>
      <w:r w:rsidRPr="008C792C">
        <w:rPr>
          <w:i/>
          <w:highlight w:val="yellow"/>
          <w:lang w:val="en-US"/>
        </w:rPr>
        <w:t xml:space="preserve">The value of </w:t>
      </w:r>
      <m:oMath>
        <m:sSub>
          <m:sSubPr>
            <m:ctrlPr>
              <w:rPr>
                <w:rFonts w:ascii="Cambria Math" w:hAnsi="Cambria Math"/>
                <w:i/>
                <w:iCs/>
                <w:highlight w:val="yellow"/>
                <w:lang w:val="sv-SE"/>
              </w:rPr>
            </m:ctrlPr>
          </m:sSubPr>
          <m:e>
            <m:r>
              <w:rPr>
                <w:rFonts w:ascii="Cambria Math" w:hAnsi="Cambria Math"/>
                <w:highlight w:val="yellow"/>
                <w:lang w:val="sv-SE"/>
              </w:rPr>
              <m:t>K</m:t>
            </m:r>
          </m:e>
          <m:sub>
            <m:r>
              <w:rPr>
                <w:rFonts w:ascii="Cambria Math" w:hAnsi="Cambria Math"/>
                <w:highlight w:val="yellow"/>
                <w:lang w:val="en-US"/>
              </w:rPr>
              <m:t>0</m:t>
            </m:r>
          </m:sub>
        </m:sSub>
      </m:oMath>
      <w:r w:rsidRPr="0037403E">
        <w:rPr>
          <w:i/>
          <w:iCs/>
          <w:highlight w:val="yellow"/>
          <w:lang w:val="en-US"/>
        </w:rPr>
        <w:t xml:space="preserve"> and, if applicable, reporting</w:t>
      </w:r>
      <w:r w:rsidR="00FB27B5" w:rsidRPr="0037403E">
        <w:rPr>
          <w:i/>
          <w:iCs/>
          <w:highlight w:val="yellow"/>
          <w:lang w:val="en-US"/>
        </w:rPr>
        <w:t xml:space="preserve"> mechanism for</w:t>
      </w:r>
      <w:r w:rsidRPr="0037403E">
        <w:rPr>
          <w:i/>
          <w:iCs/>
          <w:highlight w:val="yellow"/>
          <w:lang w:val="en-US"/>
        </w:rPr>
        <w:t xml:space="preserve"> the number of non-zero coefficient indices</w:t>
      </w:r>
    </w:p>
    <w:p w14:paraId="3E645F6F" w14:textId="77777777" w:rsidR="001462B9" w:rsidRPr="008C792C" w:rsidRDefault="001462B9" w:rsidP="005B00FC">
      <w:pPr>
        <w:pStyle w:val="Style1"/>
        <w:numPr>
          <w:ilvl w:val="1"/>
          <w:numId w:val="24"/>
        </w:numPr>
        <w:spacing w:after="120"/>
        <w:rPr>
          <w:i/>
          <w:highlight w:val="yellow"/>
          <w:lang w:val="en-US"/>
        </w:rPr>
      </w:pPr>
      <w:r w:rsidRPr="008C792C">
        <w:rPr>
          <w:i/>
          <w:highlight w:val="yellow"/>
          <w:lang w:val="en-US"/>
        </w:rPr>
        <w:t>Reporting format for subset selection indices</w:t>
      </w:r>
    </w:p>
    <w:p w14:paraId="2BAE0289" w14:textId="77777777" w:rsidR="00910AA6" w:rsidRPr="00F67107" w:rsidRDefault="00910AA6" w:rsidP="00F67107">
      <w:pPr>
        <w:spacing w:after="120" w:line="288" w:lineRule="auto"/>
        <w:rPr>
          <w:sz w:val="20"/>
          <w:lang w:val="en-US" w:eastAsia="ko-KR"/>
        </w:rPr>
      </w:pPr>
    </w:p>
    <w:p w14:paraId="4DA41A1C" w14:textId="77777777" w:rsidR="00F67107" w:rsidRPr="00F67107" w:rsidRDefault="00F67107" w:rsidP="00F67107">
      <w:pPr>
        <w:spacing w:after="120" w:line="288" w:lineRule="auto"/>
        <w:rPr>
          <w:i/>
          <w:sz w:val="20"/>
          <w:highlight w:val="yellow"/>
          <w:lang w:val="en-US"/>
        </w:rPr>
      </w:pPr>
      <w:r w:rsidRPr="00F67107">
        <w:rPr>
          <w:b/>
          <w:i/>
          <w:sz w:val="20"/>
          <w:highlight w:val="yellow"/>
          <w:u w:val="single"/>
          <w:lang w:val="en-US" w:eastAsia="ko-KR"/>
        </w:rPr>
        <w:t>Proposal 2</w:t>
      </w:r>
      <w:r w:rsidRPr="00F67107">
        <w:rPr>
          <w:i/>
          <w:sz w:val="20"/>
          <w:highlight w:val="yellow"/>
          <w:lang w:val="en-US" w:eastAsia="ko-KR"/>
        </w:rPr>
        <w:t xml:space="preserve">: </w:t>
      </w:r>
      <w:r w:rsidRPr="00F67107">
        <w:rPr>
          <w:i/>
          <w:sz w:val="20"/>
          <w:highlight w:val="yellow"/>
          <w:lang w:val="en-US"/>
        </w:rPr>
        <w:t xml:space="preserve">On basis/coefficient subset selection for the first layer, </w:t>
      </w:r>
    </w:p>
    <w:p w14:paraId="2B8A83EF" w14:textId="77777777" w:rsidR="00F67107" w:rsidRDefault="001849E0" w:rsidP="005B00FC">
      <w:pPr>
        <w:pStyle w:val="ListParagraph"/>
        <w:numPr>
          <w:ilvl w:val="0"/>
          <w:numId w:val="24"/>
        </w:numPr>
        <w:spacing w:after="120" w:line="288" w:lineRule="auto"/>
        <w:ind w:leftChars="0"/>
        <w:rPr>
          <w:i/>
          <w:sz w:val="20"/>
          <w:highlight w:val="yellow"/>
          <w:lang w:val="en-US"/>
        </w:rPr>
      </w:pPr>
      <w:r>
        <w:rPr>
          <w:i/>
          <w:sz w:val="20"/>
          <w:highlight w:val="yellow"/>
          <w:lang w:val="en-US"/>
        </w:rPr>
        <w:t>Agree on</w:t>
      </w:r>
      <w:r w:rsidR="00F67107" w:rsidRPr="00F67107">
        <w:rPr>
          <w:i/>
          <w:sz w:val="20"/>
          <w:highlight w:val="yellow"/>
          <w:lang w:val="en-US"/>
        </w:rPr>
        <w:t xml:space="preserve"> Alt1B (common selection for all beams with size-</w:t>
      </w:r>
      <m:oMath>
        <m:sSub>
          <m:sSubPr>
            <m:ctrlPr>
              <w:rPr>
                <w:rFonts w:ascii="Cambria Math" w:hAnsi="Cambria Math"/>
                <w:i/>
                <w:iCs/>
                <w:sz w:val="20"/>
                <w:highlight w:val="yellow"/>
                <w:lang w:val="sv-SE"/>
              </w:rPr>
            </m:ctrlPr>
          </m:sSubPr>
          <m:e>
            <m:r>
              <w:rPr>
                <w:rFonts w:ascii="Cambria Math" w:hAnsi="Cambria Math"/>
                <w:sz w:val="20"/>
                <w:highlight w:val="yellow"/>
                <w:lang w:val="sv-SE"/>
              </w:rPr>
              <m:t>K</m:t>
            </m:r>
          </m:e>
          <m:sub>
            <m:r>
              <w:rPr>
                <w:rFonts w:ascii="Cambria Math" w:hAnsi="Cambria Math"/>
                <w:sz w:val="20"/>
                <w:highlight w:val="yellow"/>
                <w:lang w:val="en-US"/>
              </w:rPr>
              <m:t>0</m:t>
            </m:r>
          </m:sub>
        </m:sSub>
      </m:oMath>
      <w:r w:rsidR="00F82336">
        <w:rPr>
          <w:i/>
          <w:iCs/>
          <w:sz w:val="20"/>
          <w:highlight w:val="yellow"/>
          <w:lang w:val="sv-SE"/>
        </w:rPr>
        <w:t xml:space="preserve"> </w:t>
      </w:r>
      <w:r w:rsidR="00F67107" w:rsidRPr="00F67107">
        <w:rPr>
          <w:i/>
          <w:sz w:val="20"/>
          <w:highlight w:val="yellow"/>
          <w:lang w:val="en-US"/>
        </w:rPr>
        <w:t xml:space="preserve">subset of 2LM reported). </w:t>
      </w:r>
    </w:p>
    <w:p w14:paraId="7BF4208B" w14:textId="6CC3AFFD" w:rsidR="00F82336" w:rsidRPr="00F67107" w:rsidRDefault="00F82336" w:rsidP="00D9762C">
      <w:pPr>
        <w:pStyle w:val="ListParagraph"/>
        <w:numPr>
          <w:ilvl w:val="1"/>
          <w:numId w:val="24"/>
        </w:numPr>
        <w:spacing w:after="120" w:line="288" w:lineRule="auto"/>
        <w:ind w:leftChars="0"/>
        <w:rPr>
          <w:i/>
          <w:sz w:val="20"/>
          <w:highlight w:val="yellow"/>
          <w:lang w:val="en-US"/>
        </w:rPr>
      </w:pPr>
      <w:r>
        <w:rPr>
          <w:i/>
          <w:sz w:val="20"/>
          <w:highlight w:val="yellow"/>
          <w:lang w:val="en-US"/>
        </w:rPr>
        <w:t>The value of</w:t>
      </w:r>
      <w:r w:rsidR="00D9762C">
        <w:rPr>
          <w:i/>
          <w:sz w:val="20"/>
          <w:highlight w:val="yellow"/>
          <w:lang w:val="en-US"/>
        </w:rPr>
        <w:t xml:space="preserve"> </w:t>
      </w:r>
      <m:oMath>
        <m:sSub>
          <m:sSubPr>
            <m:ctrlPr>
              <w:rPr>
                <w:rFonts w:ascii="Cambria Math" w:hAnsi="Cambria Math"/>
                <w:i/>
                <w:iCs/>
                <w:sz w:val="20"/>
                <w:highlight w:val="yellow"/>
                <w:lang w:val="sv-SE"/>
              </w:rPr>
            </m:ctrlPr>
          </m:sSubPr>
          <m:e>
            <m:r>
              <w:rPr>
                <w:rFonts w:ascii="Cambria Math" w:hAnsi="Cambria Math"/>
                <w:sz w:val="20"/>
                <w:highlight w:val="yellow"/>
                <w:lang w:val="sv-SE"/>
              </w:rPr>
              <m:t>K</m:t>
            </m:r>
          </m:e>
          <m:sub>
            <m:r>
              <w:rPr>
                <w:rFonts w:ascii="Cambria Math" w:hAnsi="Cambria Math"/>
                <w:sz w:val="20"/>
                <w:highlight w:val="yellow"/>
                <w:lang w:val="en-US"/>
              </w:rPr>
              <m:t>0</m:t>
            </m:r>
          </m:sub>
        </m:sSub>
      </m:oMath>
      <w:r>
        <w:rPr>
          <w:i/>
          <w:sz w:val="20"/>
          <w:highlight w:val="yellow"/>
          <w:lang w:val="en-US"/>
        </w:rPr>
        <w:t xml:space="preserve"> is configured via higher-layer signaling</w:t>
      </w:r>
    </w:p>
    <w:p w14:paraId="5F916197" w14:textId="77777777" w:rsidR="00F67107" w:rsidRPr="00F67107" w:rsidRDefault="00F67107" w:rsidP="005B00FC">
      <w:pPr>
        <w:pStyle w:val="ListParagraph"/>
        <w:numPr>
          <w:ilvl w:val="0"/>
          <w:numId w:val="24"/>
        </w:numPr>
        <w:spacing w:after="120" w:line="288" w:lineRule="auto"/>
        <w:ind w:leftChars="0"/>
        <w:rPr>
          <w:i/>
          <w:sz w:val="20"/>
          <w:highlight w:val="yellow"/>
          <w:lang w:val="en-US" w:eastAsia="ko-KR"/>
        </w:rPr>
      </w:pPr>
      <w:r w:rsidRPr="00F67107">
        <w:rPr>
          <w:i/>
          <w:sz w:val="20"/>
          <w:highlight w:val="yellow"/>
          <w:lang w:val="en-US" w:eastAsia="ko-KR"/>
        </w:rPr>
        <w:t xml:space="preserve">In RAN1 NRAH 1901, further discuss and finalize the components of Alt1B such as </w:t>
      </w:r>
    </w:p>
    <w:p w14:paraId="6759C9AD" w14:textId="77777777" w:rsidR="00F67107" w:rsidRPr="00F67107" w:rsidRDefault="00F67107" w:rsidP="005B00FC">
      <w:pPr>
        <w:pStyle w:val="Style1"/>
        <w:numPr>
          <w:ilvl w:val="1"/>
          <w:numId w:val="24"/>
        </w:numPr>
        <w:spacing w:after="120"/>
        <w:rPr>
          <w:i/>
          <w:highlight w:val="yellow"/>
          <w:lang w:val="en-US"/>
        </w:rPr>
      </w:pPr>
      <w:r w:rsidRPr="00F67107">
        <w:rPr>
          <w:i/>
          <w:highlight w:val="yellow"/>
          <w:lang w:val="en-US"/>
        </w:rPr>
        <w:t>Size-</w:t>
      </w:r>
      <m:oMath>
        <m:sSub>
          <m:sSubPr>
            <m:ctrlPr>
              <w:rPr>
                <w:rFonts w:ascii="Cambria Math" w:hAnsi="Cambria Math"/>
                <w:i/>
                <w:iCs/>
                <w:highlight w:val="yellow"/>
                <w:lang w:val="sv-SE"/>
              </w:rPr>
            </m:ctrlPr>
          </m:sSubPr>
          <m:e>
            <m:r>
              <w:rPr>
                <w:rFonts w:ascii="Cambria Math" w:hAnsi="Cambria Math"/>
                <w:highlight w:val="yellow"/>
                <w:lang w:val="sv-SE"/>
              </w:rPr>
              <m:t>K</m:t>
            </m:r>
          </m:e>
          <m:sub>
            <m:r>
              <w:rPr>
                <w:rFonts w:ascii="Cambria Math" w:hAnsi="Cambria Math"/>
                <w:highlight w:val="yellow"/>
                <w:lang w:val="en-US"/>
              </w:rPr>
              <m:t>0</m:t>
            </m:r>
          </m:sub>
        </m:sSub>
      </m:oMath>
      <w:r w:rsidRPr="00F67107">
        <w:rPr>
          <w:i/>
          <w:highlight w:val="yellow"/>
          <w:lang w:val="en-US"/>
        </w:rPr>
        <w:t xml:space="preserve"> subset design: whether unrestricted </w:t>
      </w:r>
      <w:r w:rsidR="00723FDE">
        <w:rPr>
          <w:i/>
          <w:highlight w:val="yellow"/>
          <w:lang w:val="en-US"/>
        </w:rPr>
        <w:t xml:space="preserve">(e.g. polarization-independent) </w:t>
      </w:r>
      <w:r w:rsidRPr="00F67107">
        <w:rPr>
          <w:i/>
          <w:highlight w:val="yellow"/>
          <w:lang w:val="en-US"/>
        </w:rPr>
        <w:t>or</w:t>
      </w:r>
      <w:r w:rsidR="00223B73">
        <w:rPr>
          <w:i/>
          <w:highlight w:val="yellow"/>
          <w:lang w:val="en-US"/>
        </w:rPr>
        <w:t xml:space="preserve"> restricted </w:t>
      </w:r>
      <w:r w:rsidR="00723FDE">
        <w:rPr>
          <w:i/>
          <w:highlight w:val="yellow"/>
          <w:lang w:val="en-US"/>
        </w:rPr>
        <w:t>(</w:t>
      </w:r>
      <w:r w:rsidR="00223B73">
        <w:rPr>
          <w:i/>
          <w:highlight w:val="yellow"/>
          <w:lang w:val="en-US"/>
        </w:rPr>
        <w:t>e.g.</w:t>
      </w:r>
      <w:r w:rsidRPr="00F67107">
        <w:rPr>
          <w:i/>
          <w:highlight w:val="yellow"/>
          <w:lang w:val="en-US"/>
        </w:rPr>
        <w:t xml:space="preserve"> polarization-common</w:t>
      </w:r>
      <w:r w:rsidR="00723FDE">
        <w:rPr>
          <w:i/>
          <w:highlight w:val="yellow"/>
          <w:lang w:val="en-US"/>
        </w:rPr>
        <w:t>)</w:t>
      </w:r>
    </w:p>
    <w:p w14:paraId="7A9ADA4B" w14:textId="77777777" w:rsidR="00F67107" w:rsidRPr="00EF49B6" w:rsidRDefault="00F67107" w:rsidP="005B00FC">
      <w:pPr>
        <w:pStyle w:val="Style1"/>
        <w:numPr>
          <w:ilvl w:val="1"/>
          <w:numId w:val="24"/>
        </w:numPr>
        <w:spacing w:after="120"/>
        <w:rPr>
          <w:i/>
          <w:highlight w:val="yellow"/>
          <w:lang w:val="en-US"/>
        </w:rPr>
      </w:pPr>
      <w:r w:rsidRPr="00F67107">
        <w:rPr>
          <w:i/>
          <w:highlight w:val="yellow"/>
          <w:lang w:val="en-US"/>
        </w:rPr>
        <w:t xml:space="preserve">The value of </w:t>
      </w:r>
      <m:oMath>
        <m:sSub>
          <m:sSubPr>
            <m:ctrlPr>
              <w:rPr>
                <w:rFonts w:ascii="Cambria Math" w:hAnsi="Cambria Math"/>
                <w:i/>
                <w:iCs/>
                <w:highlight w:val="yellow"/>
                <w:lang w:val="sv-SE"/>
              </w:rPr>
            </m:ctrlPr>
          </m:sSubPr>
          <m:e>
            <m:r>
              <w:rPr>
                <w:rFonts w:ascii="Cambria Math" w:hAnsi="Cambria Math"/>
                <w:highlight w:val="yellow"/>
                <w:lang w:val="sv-SE"/>
              </w:rPr>
              <m:t>K</m:t>
            </m:r>
          </m:e>
          <m:sub>
            <m:r>
              <w:rPr>
                <w:rFonts w:ascii="Cambria Math" w:hAnsi="Cambria Math"/>
                <w:highlight w:val="yellow"/>
                <w:lang w:val="en-US"/>
              </w:rPr>
              <m:t>0</m:t>
            </m:r>
          </m:sub>
        </m:sSub>
      </m:oMath>
      <w:r w:rsidRPr="0037403E">
        <w:rPr>
          <w:i/>
          <w:iCs/>
          <w:highlight w:val="yellow"/>
          <w:lang w:val="en-US"/>
        </w:rPr>
        <w:t xml:space="preserve"> and, if applicable, reporting mechanism for the number of non-zero coefficient indices</w:t>
      </w:r>
      <w:r w:rsidR="00723FDE">
        <w:rPr>
          <w:i/>
          <w:iCs/>
          <w:highlight w:val="yellow"/>
          <w:lang w:val="en-US"/>
        </w:rPr>
        <w:t xml:space="preserve"> (at least for the first layer) in UCI part 1</w:t>
      </w:r>
    </w:p>
    <w:p w14:paraId="21B57765" w14:textId="501E74CF" w:rsidR="00414D88" w:rsidRDefault="00AA143F" w:rsidP="00AA143F">
      <w:pPr>
        <w:pStyle w:val="Style1"/>
        <w:numPr>
          <w:ilvl w:val="2"/>
          <w:numId w:val="24"/>
        </w:numPr>
        <w:spacing w:after="120"/>
        <w:rPr>
          <w:i/>
          <w:highlight w:val="yellow"/>
          <w:lang w:val="en-US"/>
        </w:rPr>
      </w:pPr>
      <w:r>
        <w:rPr>
          <w:i/>
          <w:highlight w:val="yellow"/>
          <w:lang w:val="en-US"/>
        </w:rPr>
        <w:t xml:space="preserve">The </w:t>
      </w:r>
      <w:r w:rsidR="00EF49B6">
        <w:rPr>
          <w:i/>
          <w:highlight w:val="yellow"/>
          <w:lang w:val="en-US"/>
        </w:rPr>
        <w:t>reported number of non-zero coefficients</w:t>
      </w:r>
      <w:r>
        <w:rPr>
          <w:i/>
          <w:highlight w:val="yellow"/>
          <w:lang w:val="en-US"/>
        </w:rPr>
        <w:t xml:space="preserve"> (in </w:t>
      </w:r>
      <w:r w:rsidR="00342590">
        <w:rPr>
          <w:i/>
          <w:highlight w:val="yellow"/>
          <w:lang w:val="en-US"/>
        </w:rPr>
        <w:t xml:space="preserve">UCI </w:t>
      </w:r>
      <w:r>
        <w:rPr>
          <w:i/>
          <w:highlight w:val="yellow"/>
          <w:lang w:val="en-US"/>
        </w:rPr>
        <w:t xml:space="preserve">part </w:t>
      </w:r>
      <w:r w:rsidR="00EE5843">
        <w:rPr>
          <w:i/>
          <w:highlight w:val="yellow"/>
          <w:lang w:val="en-US"/>
        </w:rPr>
        <w:t>1</w:t>
      </w:r>
      <w:r>
        <w:rPr>
          <w:i/>
          <w:highlight w:val="yellow"/>
          <w:lang w:val="en-US"/>
        </w:rPr>
        <w:t>)</w:t>
      </w:r>
      <w:r w:rsidR="00EF49B6">
        <w:rPr>
          <w:i/>
          <w:highlight w:val="yellow"/>
          <w:lang w:val="en-US"/>
        </w:rPr>
        <w:t xml:space="preserve"> can</w:t>
      </w:r>
      <w:r w:rsidR="00C34514">
        <w:rPr>
          <w:i/>
          <w:highlight w:val="yellow"/>
          <w:lang w:val="en-US"/>
        </w:rPr>
        <w:t xml:space="preserve"> be</w:t>
      </w:r>
      <w:r w:rsidR="00EF49B6">
        <w:rPr>
          <w:i/>
          <w:highlight w:val="yellow"/>
          <w:lang w:val="en-US"/>
        </w:rPr>
        <w:t xml:space="preserve"> smaller than or equal to K</w:t>
      </w:r>
      <w:r w:rsidR="00EF49B6" w:rsidRPr="00173E75">
        <w:rPr>
          <w:i/>
          <w:highlight w:val="yellow"/>
          <w:vertAlign w:val="subscript"/>
          <w:lang w:val="en-US"/>
        </w:rPr>
        <w:t>0</w:t>
      </w:r>
    </w:p>
    <w:p w14:paraId="49B212D1" w14:textId="77777777" w:rsidR="00F67107" w:rsidRPr="00F67107" w:rsidRDefault="00F67107" w:rsidP="005B00FC">
      <w:pPr>
        <w:pStyle w:val="Style1"/>
        <w:numPr>
          <w:ilvl w:val="1"/>
          <w:numId w:val="24"/>
        </w:numPr>
        <w:spacing w:after="120"/>
        <w:rPr>
          <w:i/>
          <w:highlight w:val="yellow"/>
          <w:lang w:val="en-US"/>
        </w:rPr>
      </w:pPr>
      <w:r w:rsidRPr="00F67107">
        <w:rPr>
          <w:i/>
          <w:highlight w:val="yellow"/>
          <w:lang w:val="en-US"/>
        </w:rPr>
        <w:t>Reporting format for subset selection indices</w:t>
      </w:r>
    </w:p>
    <w:p w14:paraId="4F88AD72" w14:textId="77777777" w:rsidR="00F67107" w:rsidRPr="00F67107" w:rsidRDefault="00F67107" w:rsidP="00F67107">
      <w:pPr>
        <w:spacing w:after="120" w:line="288" w:lineRule="auto"/>
        <w:rPr>
          <w:sz w:val="20"/>
          <w:lang w:val="en-US" w:eastAsia="ko-KR"/>
        </w:rPr>
      </w:pPr>
    </w:p>
    <w:p w14:paraId="4972E03B" w14:textId="77777777" w:rsidR="00AE1C4D" w:rsidRPr="00082D37" w:rsidRDefault="00AE1C4D" w:rsidP="005E2E05">
      <w:pPr>
        <w:pStyle w:val="Heading2"/>
        <w:spacing w:before="0"/>
        <w:rPr>
          <w:lang w:val="en-US"/>
        </w:rPr>
      </w:pPr>
      <w:r>
        <w:rPr>
          <w:lang w:val="en-US"/>
        </w:rPr>
        <w:t>Oversampling factor (O</w:t>
      </w:r>
      <w:r w:rsidRPr="00AE1C4D">
        <w:rPr>
          <w:vertAlign w:val="subscript"/>
          <w:lang w:val="en-US"/>
        </w:rPr>
        <w:t>3</w:t>
      </w:r>
      <w:r>
        <w:rPr>
          <w:lang w:val="en-US"/>
        </w:rPr>
        <w:t>)</w:t>
      </w:r>
    </w:p>
    <w:p w14:paraId="57110DE6" w14:textId="77777777" w:rsidR="00AB59B1" w:rsidRDefault="00AB59B1" w:rsidP="00AB59B1">
      <w:pPr>
        <w:pStyle w:val="Style1"/>
        <w:spacing w:after="120"/>
        <w:ind w:firstLine="450"/>
        <w:rPr>
          <w:lang w:val="en-US"/>
        </w:rPr>
      </w:pPr>
      <w:r>
        <w:rPr>
          <w:lang w:val="en-US"/>
        </w:rPr>
        <w:t xml:space="preserve">The following alternatives were agreed in RAN1#95 </w:t>
      </w:r>
      <w:r w:rsidR="00283FE4">
        <w:rPr>
          <w:lang w:val="en-US"/>
        </w:rPr>
        <w:fldChar w:fldCharType="begin"/>
      </w:r>
      <w:r>
        <w:rPr>
          <w:lang w:val="en-US"/>
        </w:rPr>
        <w:instrText xml:space="preserve"> REF _Ref529318910 \r \h </w:instrText>
      </w:r>
      <w:r w:rsidR="00283FE4">
        <w:rPr>
          <w:lang w:val="en-US"/>
        </w:rPr>
      </w:r>
      <w:r w:rsidR="00283FE4">
        <w:rPr>
          <w:lang w:val="en-US"/>
        </w:rPr>
        <w:fldChar w:fldCharType="separate"/>
      </w:r>
      <w:r>
        <w:rPr>
          <w:lang w:val="en-US"/>
        </w:rPr>
        <w:t>[2]</w:t>
      </w:r>
      <w:r w:rsidR="00283FE4">
        <w:rPr>
          <w:lang w:val="en-US"/>
        </w:rPr>
        <w:fldChar w:fldCharType="end"/>
      </w:r>
      <w:r w:rsidR="00283FE4">
        <w:rPr>
          <w:lang w:val="en-US"/>
        </w:rPr>
        <w:fldChar w:fldCharType="begin"/>
      </w:r>
      <w:r>
        <w:rPr>
          <w:lang w:val="en-US"/>
        </w:rPr>
        <w:instrText xml:space="preserve"> REF _Ref535337648 \r \h </w:instrText>
      </w:r>
      <w:r w:rsidR="00283FE4">
        <w:rPr>
          <w:lang w:val="en-US"/>
        </w:rPr>
      </w:r>
      <w:r w:rsidR="00283FE4">
        <w:rPr>
          <w:lang w:val="en-US"/>
        </w:rPr>
        <w:fldChar w:fldCharType="separate"/>
      </w:r>
      <w:r>
        <w:rPr>
          <w:lang w:val="en-US"/>
        </w:rPr>
        <w:t>[4]</w:t>
      </w:r>
      <w:r w:rsidR="00283FE4">
        <w:rPr>
          <w:lang w:val="en-US"/>
        </w:rPr>
        <w:fldChar w:fldCharType="end"/>
      </w:r>
      <w:r>
        <w:rPr>
          <w:lang w:val="en-US"/>
        </w:rPr>
        <w:t>:</w:t>
      </w:r>
    </w:p>
    <w:p w14:paraId="444F21EC" w14:textId="77777777" w:rsidR="00AB59B1" w:rsidRPr="00AB59B1" w:rsidRDefault="00AB59B1" w:rsidP="005B00FC">
      <w:pPr>
        <w:pStyle w:val="ListParagraph"/>
        <w:numPr>
          <w:ilvl w:val="0"/>
          <w:numId w:val="23"/>
        </w:numPr>
        <w:spacing w:after="120" w:line="288" w:lineRule="auto"/>
        <w:ind w:leftChars="0"/>
        <w:jc w:val="both"/>
        <w:rPr>
          <w:sz w:val="20"/>
        </w:rPr>
      </w:pPr>
      <w:r w:rsidRPr="00AB59B1">
        <w:rPr>
          <w:sz w:val="20"/>
        </w:rPr>
        <w:t>Alt1. O</w:t>
      </w:r>
      <w:r w:rsidRPr="00AB59B1">
        <w:rPr>
          <w:sz w:val="20"/>
          <w:vertAlign w:val="subscript"/>
        </w:rPr>
        <w:t xml:space="preserve">3 </w:t>
      </w:r>
      <w:r w:rsidRPr="00AB59B1">
        <w:rPr>
          <w:sz w:val="20"/>
        </w:rPr>
        <w:t>= 4</w:t>
      </w:r>
    </w:p>
    <w:p w14:paraId="2AD52DC2" w14:textId="77777777" w:rsidR="00AB59B1" w:rsidRPr="00AB59B1" w:rsidRDefault="00AB59B1" w:rsidP="005B00FC">
      <w:pPr>
        <w:pStyle w:val="ListParagraph"/>
        <w:numPr>
          <w:ilvl w:val="0"/>
          <w:numId w:val="23"/>
        </w:numPr>
        <w:spacing w:after="120" w:line="288" w:lineRule="auto"/>
        <w:ind w:leftChars="0"/>
        <w:jc w:val="both"/>
        <w:rPr>
          <w:sz w:val="20"/>
        </w:rPr>
      </w:pPr>
      <w:r w:rsidRPr="00AB59B1">
        <w:rPr>
          <w:sz w:val="20"/>
        </w:rPr>
        <w:lastRenderedPageBreak/>
        <w:t>Alt2. O</w:t>
      </w:r>
      <w:r w:rsidRPr="00AB59B1">
        <w:rPr>
          <w:sz w:val="20"/>
          <w:vertAlign w:val="subscript"/>
        </w:rPr>
        <w:t xml:space="preserve">3 </w:t>
      </w:r>
      <w:r w:rsidRPr="00AB59B1">
        <w:rPr>
          <w:sz w:val="20"/>
        </w:rPr>
        <w:t>= 1 (critically sampled)</w:t>
      </w:r>
    </w:p>
    <w:p w14:paraId="4F4928D8" w14:textId="77777777" w:rsidR="00D31ED5" w:rsidRPr="00E01EBF" w:rsidRDefault="00AB59B1" w:rsidP="005B00FC">
      <w:pPr>
        <w:pStyle w:val="ListParagraph"/>
        <w:numPr>
          <w:ilvl w:val="0"/>
          <w:numId w:val="23"/>
        </w:numPr>
        <w:spacing w:after="120" w:line="288" w:lineRule="auto"/>
        <w:ind w:leftChars="0"/>
        <w:jc w:val="both"/>
        <w:rPr>
          <w:sz w:val="20"/>
        </w:rPr>
      </w:pPr>
      <w:r w:rsidRPr="00AB59B1">
        <w:rPr>
          <w:sz w:val="20"/>
        </w:rPr>
        <w:t>Alt3. O</w:t>
      </w:r>
      <w:r w:rsidRPr="00AB59B1">
        <w:rPr>
          <w:sz w:val="20"/>
          <w:vertAlign w:val="subscript"/>
        </w:rPr>
        <w:t xml:space="preserve">3 </w:t>
      </w:r>
      <w:r w:rsidRPr="00AB59B1">
        <w:rPr>
          <w:sz w:val="20"/>
        </w:rPr>
        <w:t>is fixed for and depends on a given length of the DFT vector (N</w:t>
      </w:r>
      <w:r w:rsidRPr="00AB59B1">
        <w:rPr>
          <w:sz w:val="20"/>
          <w:vertAlign w:val="subscript"/>
        </w:rPr>
        <w:t>3</w:t>
      </w:r>
      <w:r w:rsidRPr="00AB59B1">
        <w:rPr>
          <w:sz w:val="20"/>
        </w:rPr>
        <w:t>) and/or bandwidth part, exact dependence is FFS</w:t>
      </w:r>
    </w:p>
    <w:p w14:paraId="44B0B73E" w14:textId="77777777" w:rsidR="00D31ED5" w:rsidRDefault="00D31ED5" w:rsidP="00D31ED5">
      <w:pPr>
        <w:pStyle w:val="Style1"/>
        <w:spacing w:after="120"/>
        <w:ind w:firstLine="450"/>
        <w:rPr>
          <w:lang w:val="en-US"/>
        </w:rPr>
      </w:pPr>
      <w:r>
        <w:rPr>
          <w:lang w:val="en-US"/>
        </w:rPr>
        <w:t xml:space="preserve">The views from different companies can be summarized in </w:t>
      </w:r>
      <w:r w:rsidR="00283FE4">
        <w:rPr>
          <w:lang w:val="en-US"/>
        </w:rPr>
        <w:fldChar w:fldCharType="begin"/>
      </w:r>
      <w:r>
        <w:rPr>
          <w:lang w:val="en-US"/>
        </w:rPr>
        <w:instrText xml:space="preserve"> REF _Ref535337958 \h </w:instrText>
      </w:r>
      <w:r w:rsidR="00283FE4">
        <w:rPr>
          <w:lang w:val="en-US"/>
        </w:rPr>
      </w:r>
      <w:r w:rsidR="00283FE4">
        <w:rPr>
          <w:lang w:val="en-US"/>
        </w:rPr>
        <w:fldChar w:fldCharType="separate"/>
      </w:r>
      <w:r w:rsidR="00376EA7" w:rsidRPr="00082D37">
        <w:t xml:space="preserve">Table </w:t>
      </w:r>
      <w:r w:rsidR="00376EA7">
        <w:rPr>
          <w:noProof/>
        </w:rPr>
        <w:t>4</w:t>
      </w:r>
      <w:r w:rsidR="00283FE4">
        <w:rPr>
          <w:lang w:val="en-US"/>
        </w:rPr>
        <w:fldChar w:fldCharType="end"/>
      </w:r>
      <w:r>
        <w:rPr>
          <w:lang w:val="en-US"/>
        </w:rPr>
        <w:t xml:space="preserve">.   </w:t>
      </w:r>
      <w:r w:rsidRPr="00082D37">
        <w:rPr>
          <w:lang w:val="en-US"/>
        </w:rPr>
        <w:t xml:space="preserve">  </w:t>
      </w:r>
    </w:p>
    <w:p w14:paraId="4A729805" w14:textId="77777777" w:rsidR="00D31ED5" w:rsidRDefault="00D31ED5" w:rsidP="00D31ED5">
      <w:pPr>
        <w:rPr>
          <w:lang w:val="en-US" w:eastAsia="ko-KR"/>
        </w:rPr>
      </w:pPr>
    </w:p>
    <w:p w14:paraId="293ED122" w14:textId="77777777" w:rsidR="00D31ED5" w:rsidRPr="00082D37" w:rsidRDefault="00D31ED5" w:rsidP="00D31ED5">
      <w:pPr>
        <w:pStyle w:val="Caption"/>
        <w:jc w:val="center"/>
        <w:rPr>
          <w:sz w:val="20"/>
          <w:lang w:val="en-US"/>
        </w:rPr>
      </w:pPr>
      <w:bookmarkStart w:id="10" w:name="_Ref535337958"/>
      <w:r w:rsidRPr="00082D37">
        <w:rPr>
          <w:sz w:val="20"/>
        </w:rPr>
        <w:t xml:space="preserve">Table </w:t>
      </w:r>
      <w:r w:rsidR="00283FE4" w:rsidRPr="00082D37">
        <w:rPr>
          <w:sz w:val="20"/>
        </w:rPr>
        <w:fldChar w:fldCharType="begin"/>
      </w:r>
      <w:r w:rsidRPr="00082D37">
        <w:rPr>
          <w:sz w:val="20"/>
        </w:rPr>
        <w:instrText xml:space="preserve"> SEQ Table \* ARABIC </w:instrText>
      </w:r>
      <w:r w:rsidR="00283FE4" w:rsidRPr="00082D37">
        <w:rPr>
          <w:sz w:val="20"/>
        </w:rPr>
        <w:fldChar w:fldCharType="separate"/>
      </w:r>
      <w:r w:rsidR="00376EA7">
        <w:rPr>
          <w:noProof/>
          <w:sz w:val="20"/>
        </w:rPr>
        <w:t>4</w:t>
      </w:r>
      <w:r w:rsidR="00283FE4" w:rsidRPr="00082D37">
        <w:rPr>
          <w:sz w:val="20"/>
        </w:rPr>
        <w:fldChar w:fldCharType="end"/>
      </w:r>
      <w:bookmarkEnd w:id="10"/>
      <w:r w:rsidRPr="00082D37">
        <w:rPr>
          <w:sz w:val="20"/>
        </w:rPr>
        <w:t xml:space="preserve"> </w:t>
      </w:r>
      <w:r>
        <w:rPr>
          <w:sz w:val="20"/>
        </w:rPr>
        <w:t>Basis/coefficient subset selection, summary of companies’ views</w:t>
      </w:r>
    </w:p>
    <w:tbl>
      <w:tblPr>
        <w:tblStyle w:val="TableGrid"/>
        <w:tblW w:w="9629" w:type="dxa"/>
        <w:tblLook w:val="04A0" w:firstRow="1" w:lastRow="0" w:firstColumn="1" w:lastColumn="0" w:noHBand="0" w:noVBand="1"/>
      </w:tblPr>
      <w:tblGrid>
        <w:gridCol w:w="2205"/>
        <w:gridCol w:w="1116"/>
        <w:gridCol w:w="6308"/>
      </w:tblGrid>
      <w:tr w:rsidR="00D31ED5" w:rsidRPr="00082D37" w14:paraId="2D922D46" w14:textId="77777777" w:rsidTr="007E1E49">
        <w:tc>
          <w:tcPr>
            <w:tcW w:w="2335" w:type="dxa"/>
            <w:shd w:val="clear" w:color="auto" w:fill="FFFF00"/>
          </w:tcPr>
          <w:p w14:paraId="69E9CC9B" w14:textId="77777777" w:rsidR="00D31ED5" w:rsidRPr="00082D37" w:rsidRDefault="00D31ED5" w:rsidP="00D31ED5">
            <w:pPr>
              <w:pStyle w:val="Style1"/>
              <w:spacing w:after="0"/>
              <w:ind w:firstLine="0"/>
              <w:rPr>
                <w:b/>
                <w:lang w:val="en-US"/>
              </w:rPr>
            </w:pPr>
            <w:r w:rsidRPr="00082D37">
              <w:rPr>
                <w:b/>
                <w:lang w:val="en-US"/>
              </w:rPr>
              <w:t>Category</w:t>
            </w:r>
          </w:p>
        </w:tc>
        <w:tc>
          <w:tcPr>
            <w:tcW w:w="457" w:type="dxa"/>
            <w:shd w:val="clear" w:color="auto" w:fill="FFFF00"/>
          </w:tcPr>
          <w:p w14:paraId="495B4C8C" w14:textId="77777777" w:rsidR="00D31ED5" w:rsidRPr="00082D37" w:rsidRDefault="00D31ED5" w:rsidP="00D31ED5">
            <w:pPr>
              <w:pStyle w:val="Style1"/>
              <w:spacing w:after="0"/>
              <w:ind w:firstLine="0"/>
              <w:rPr>
                <w:b/>
                <w:lang w:val="en-US"/>
              </w:rPr>
            </w:pPr>
            <w:r>
              <w:rPr>
                <w:b/>
                <w:lang w:val="en-US"/>
              </w:rPr>
              <w:t>No. companies</w:t>
            </w:r>
          </w:p>
        </w:tc>
        <w:tc>
          <w:tcPr>
            <w:tcW w:w="6837" w:type="dxa"/>
            <w:shd w:val="clear" w:color="auto" w:fill="FFFF00"/>
          </w:tcPr>
          <w:p w14:paraId="4E946276" w14:textId="77777777" w:rsidR="00D31ED5" w:rsidRPr="00082D37" w:rsidRDefault="00D31ED5" w:rsidP="00D31ED5">
            <w:pPr>
              <w:pStyle w:val="Style1"/>
              <w:spacing w:after="0"/>
              <w:ind w:firstLine="0"/>
              <w:rPr>
                <w:b/>
                <w:lang w:val="en-US"/>
              </w:rPr>
            </w:pPr>
            <w:r w:rsidRPr="00082D37">
              <w:rPr>
                <w:b/>
                <w:lang w:val="en-US"/>
              </w:rPr>
              <w:t>Companies</w:t>
            </w:r>
          </w:p>
        </w:tc>
      </w:tr>
      <w:tr w:rsidR="00D31ED5" w:rsidRPr="00082D37" w14:paraId="7050167E" w14:textId="77777777" w:rsidTr="007E1E49">
        <w:tc>
          <w:tcPr>
            <w:tcW w:w="2335" w:type="dxa"/>
          </w:tcPr>
          <w:p w14:paraId="5BDF9930" w14:textId="77777777" w:rsidR="00D31ED5" w:rsidRPr="00082D37" w:rsidRDefault="00D31ED5" w:rsidP="00D31ED5">
            <w:pPr>
              <w:pStyle w:val="Style1"/>
              <w:spacing w:after="0"/>
              <w:ind w:firstLine="0"/>
              <w:jc w:val="left"/>
              <w:rPr>
                <w:lang w:val="en-US"/>
              </w:rPr>
            </w:pPr>
            <w:r>
              <w:rPr>
                <w:lang w:val="en-US"/>
              </w:rPr>
              <w:t xml:space="preserve">Alt1. </w:t>
            </w:r>
            <w:r w:rsidR="00E01EBF" w:rsidRPr="00AB59B1">
              <w:rPr>
                <w:rFonts w:cs="Times New Roman"/>
              </w:rPr>
              <w:t>O</w:t>
            </w:r>
            <w:r w:rsidR="00E01EBF" w:rsidRPr="00AB59B1">
              <w:rPr>
                <w:rFonts w:cs="Times New Roman"/>
                <w:vertAlign w:val="subscript"/>
              </w:rPr>
              <w:t xml:space="preserve">3 </w:t>
            </w:r>
            <w:r w:rsidR="00E01EBF" w:rsidRPr="00AB59B1">
              <w:rPr>
                <w:rFonts w:cs="Times New Roman"/>
              </w:rPr>
              <w:t>= 4</w:t>
            </w:r>
          </w:p>
        </w:tc>
        <w:tc>
          <w:tcPr>
            <w:tcW w:w="457" w:type="dxa"/>
          </w:tcPr>
          <w:p w14:paraId="2C04C092" w14:textId="650319DC" w:rsidR="00D31ED5" w:rsidRDefault="004159CB" w:rsidP="004159CB">
            <w:pPr>
              <w:pStyle w:val="Style1"/>
              <w:spacing w:after="0"/>
              <w:ind w:firstLine="0"/>
              <w:jc w:val="left"/>
              <w:rPr>
                <w:lang w:val="en-US"/>
              </w:rPr>
            </w:pPr>
            <w:r>
              <w:rPr>
                <w:lang w:val="en-US"/>
              </w:rPr>
              <w:t>1</w:t>
            </w:r>
            <w:r w:rsidR="00726893">
              <w:rPr>
                <w:lang w:val="en-US"/>
              </w:rPr>
              <w:t>4</w:t>
            </w:r>
          </w:p>
        </w:tc>
        <w:tc>
          <w:tcPr>
            <w:tcW w:w="6837" w:type="dxa"/>
          </w:tcPr>
          <w:p w14:paraId="4D5C7DBA" w14:textId="0CEA0CAA" w:rsidR="00D31ED5" w:rsidRPr="00082D37" w:rsidRDefault="00EF5196" w:rsidP="00D31ED5">
            <w:pPr>
              <w:pStyle w:val="Style1"/>
              <w:spacing w:after="0"/>
              <w:ind w:firstLine="0"/>
              <w:jc w:val="left"/>
              <w:rPr>
                <w:lang w:val="en-US"/>
              </w:rPr>
            </w:pPr>
            <w:r>
              <w:rPr>
                <w:lang w:val="en-US"/>
              </w:rPr>
              <w:t>Ericsson, Huawei/HiSi, Mot</w:t>
            </w:r>
            <w:r w:rsidR="00120F57">
              <w:rPr>
                <w:lang w:val="en-US"/>
              </w:rPr>
              <w:t>M</w:t>
            </w:r>
            <w:r>
              <w:rPr>
                <w:lang w:val="en-US"/>
              </w:rPr>
              <w:t>/Lenovo, Nokia/NSB, NTT Docomo, OPPO, Samsung, vivo</w:t>
            </w:r>
            <w:r w:rsidR="003A55E7">
              <w:rPr>
                <w:lang w:val="en-US"/>
              </w:rPr>
              <w:t>, ZTE</w:t>
            </w:r>
            <w:r w:rsidR="005013DA">
              <w:rPr>
                <w:lang w:val="en-US"/>
              </w:rPr>
              <w:t>, Fraunhofer IIS/HHI</w:t>
            </w:r>
          </w:p>
        </w:tc>
      </w:tr>
      <w:tr w:rsidR="00D31ED5" w:rsidRPr="00082D37" w14:paraId="39994BA4" w14:textId="77777777" w:rsidTr="007E1E49">
        <w:tc>
          <w:tcPr>
            <w:tcW w:w="2335" w:type="dxa"/>
          </w:tcPr>
          <w:p w14:paraId="4B7BDC61" w14:textId="77777777" w:rsidR="00D31ED5" w:rsidRDefault="00E01EBF" w:rsidP="00D31ED5">
            <w:pPr>
              <w:pStyle w:val="Style1"/>
              <w:spacing w:after="0"/>
              <w:ind w:firstLine="0"/>
              <w:jc w:val="left"/>
              <w:rPr>
                <w:lang w:val="en-US"/>
              </w:rPr>
            </w:pPr>
            <w:r>
              <w:rPr>
                <w:lang w:val="en-US"/>
              </w:rPr>
              <w:t>Alt2</w:t>
            </w:r>
            <w:r w:rsidR="00D31ED5">
              <w:rPr>
                <w:lang w:val="en-US"/>
              </w:rPr>
              <w:t xml:space="preserve">. </w:t>
            </w:r>
            <w:r w:rsidRPr="00AB59B1">
              <w:rPr>
                <w:rFonts w:cs="Times New Roman"/>
              </w:rPr>
              <w:t>O</w:t>
            </w:r>
            <w:r w:rsidRPr="00AB59B1">
              <w:rPr>
                <w:rFonts w:cs="Times New Roman"/>
                <w:vertAlign w:val="subscript"/>
              </w:rPr>
              <w:t xml:space="preserve">3 </w:t>
            </w:r>
            <w:r w:rsidRPr="00AB59B1">
              <w:rPr>
                <w:rFonts w:cs="Times New Roman"/>
              </w:rPr>
              <w:t>= 1</w:t>
            </w:r>
          </w:p>
        </w:tc>
        <w:tc>
          <w:tcPr>
            <w:tcW w:w="457" w:type="dxa"/>
          </w:tcPr>
          <w:p w14:paraId="69C251C6" w14:textId="77777777" w:rsidR="00D31ED5" w:rsidRDefault="007E1E49" w:rsidP="00D31ED5">
            <w:pPr>
              <w:pStyle w:val="Style1"/>
              <w:spacing w:after="0"/>
              <w:ind w:firstLine="0"/>
              <w:jc w:val="left"/>
              <w:rPr>
                <w:lang w:val="en-US"/>
              </w:rPr>
            </w:pPr>
            <w:r>
              <w:rPr>
                <w:lang w:val="en-US"/>
              </w:rPr>
              <w:t>7</w:t>
            </w:r>
          </w:p>
        </w:tc>
        <w:tc>
          <w:tcPr>
            <w:tcW w:w="6837" w:type="dxa"/>
          </w:tcPr>
          <w:p w14:paraId="5EC7FF48" w14:textId="77777777" w:rsidR="00D31ED5" w:rsidRPr="00082D37" w:rsidRDefault="00B42FC6" w:rsidP="00D31ED5">
            <w:pPr>
              <w:pStyle w:val="Style1"/>
              <w:spacing w:after="0"/>
              <w:ind w:firstLine="0"/>
              <w:jc w:val="left"/>
              <w:rPr>
                <w:lang w:val="en-US"/>
              </w:rPr>
            </w:pPr>
            <w:r>
              <w:rPr>
                <w:lang w:val="en-US"/>
              </w:rPr>
              <w:t xml:space="preserve">CATT, </w:t>
            </w:r>
            <w:r w:rsidR="00EF5196">
              <w:rPr>
                <w:lang w:val="en-US"/>
              </w:rPr>
              <w:t xml:space="preserve">Intel, </w:t>
            </w:r>
            <w:r>
              <w:rPr>
                <w:lang w:val="en-US"/>
              </w:rPr>
              <w:t xml:space="preserve">LG, NEC, Qualcomm, Spreadtrum, </w:t>
            </w:r>
            <w:r w:rsidR="00EF5196">
              <w:rPr>
                <w:lang w:val="en-US"/>
              </w:rPr>
              <w:t>vivo</w:t>
            </w:r>
          </w:p>
        </w:tc>
      </w:tr>
      <w:tr w:rsidR="00D31ED5" w:rsidRPr="007A6804" w14:paraId="345C06C3" w14:textId="77777777" w:rsidTr="007E1E49">
        <w:tc>
          <w:tcPr>
            <w:tcW w:w="2335" w:type="dxa"/>
          </w:tcPr>
          <w:p w14:paraId="48F7AE4A" w14:textId="77777777" w:rsidR="00D31ED5" w:rsidRPr="00082D37" w:rsidRDefault="00E01EBF" w:rsidP="00E01EBF">
            <w:pPr>
              <w:pStyle w:val="Style1"/>
              <w:spacing w:after="0"/>
              <w:ind w:firstLine="0"/>
              <w:jc w:val="left"/>
              <w:rPr>
                <w:lang w:val="en-US"/>
              </w:rPr>
            </w:pPr>
            <w:r>
              <w:rPr>
                <w:lang w:val="en-US"/>
              </w:rPr>
              <w:t xml:space="preserve">Alt3. </w:t>
            </w:r>
            <w:r w:rsidRPr="00AB59B1">
              <w:rPr>
                <w:rFonts w:cs="Times New Roman"/>
              </w:rPr>
              <w:t>O</w:t>
            </w:r>
            <w:r w:rsidRPr="00AB59B1">
              <w:rPr>
                <w:rFonts w:cs="Times New Roman"/>
                <w:vertAlign w:val="subscript"/>
              </w:rPr>
              <w:t xml:space="preserve">3 </w:t>
            </w:r>
            <w:r w:rsidRPr="00AB59B1">
              <w:rPr>
                <w:rFonts w:cs="Times New Roman"/>
              </w:rPr>
              <w:t>is fixed for and depends on</w:t>
            </w:r>
            <w:r>
              <w:rPr>
                <w:rFonts w:cs="Times New Roman"/>
              </w:rPr>
              <w:t xml:space="preserve"> BW/N</w:t>
            </w:r>
            <w:r w:rsidRPr="00E01EBF">
              <w:rPr>
                <w:rFonts w:cs="Times New Roman"/>
                <w:vertAlign w:val="subscript"/>
              </w:rPr>
              <w:t>3</w:t>
            </w:r>
          </w:p>
        </w:tc>
        <w:tc>
          <w:tcPr>
            <w:tcW w:w="457" w:type="dxa"/>
          </w:tcPr>
          <w:p w14:paraId="60E6334F" w14:textId="77777777" w:rsidR="00D31ED5" w:rsidRDefault="001A730F" w:rsidP="00D31ED5">
            <w:pPr>
              <w:pStyle w:val="Style1"/>
              <w:spacing w:after="0"/>
              <w:ind w:firstLine="0"/>
              <w:jc w:val="left"/>
              <w:rPr>
                <w:lang w:val="en-US"/>
              </w:rPr>
            </w:pPr>
            <w:r>
              <w:rPr>
                <w:lang w:val="en-US"/>
              </w:rPr>
              <w:t>3</w:t>
            </w:r>
          </w:p>
        </w:tc>
        <w:tc>
          <w:tcPr>
            <w:tcW w:w="6837" w:type="dxa"/>
          </w:tcPr>
          <w:p w14:paraId="7A4B4326" w14:textId="77777777" w:rsidR="00D31ED5" w:rsidRPr="0037403E" w:rsidRDefault="007E1E49" w:rsidP="00D31ED5">
            <w:pPr>
              <w:pStyle w:val="Style1"/>
              <w:spacing w:after="0"/>
              <w:ind w:firstLine="0"/>
              <w:jc w:val="left"/>
              <w:rPr>
                <w:lang w:val="de-DE"/>
              </w:rPr>
            </w:pPr>
            <w:r w:rsidRPr="0037403E">
              <w:rPr>
                <w:lang w:val="de-DE"/>
              </w:rPr>
              <w:t>NTT Docomo</w:t>
            </w:r>
            <w:r w:rsidR="005013DA" w:rsidRPr="0037403E">
              <w:rPr>
                <w:lang w:val="de-DE"/>
              </w:rPr>
              <w:t>, Fraunhofer IIS/HHI</w:t>
            </w:r>
          </w:p>
        </w:tc>
      </w:tr>
    </w:tbl>
    <w:p w14:paraId="497C275A" w14:textId="77777777" w:rsidR="00D31ED5" w:rsidRPr="0037403E" w:rsidRDefault="00D31ED5" w:rsidP="00D31ED5">
      <w:pPr>
        <w:pStyle w:val="Style1"/>
        <w:spacing w:after="120"/>
        <w:ind w:firstLine="0"/>
        <w:rPr>
          <w:lang w:val="de-DE"/>
        </w:rPr>
      </w:pPr>
    </w:p>
    <w:p w14:paraId="3AFE9098" w14:textId="09F4917B" w:rsidR="003B7972" w:rsidRDefault="003B7972" w:rsidP="00D31ED5">
      <w:pPr>
        <w:pStyle w:val="Style1"/>
        <w:spacing w:after="120"/>
        <w:ind w:firstLine="0"/>
        <w:rPr>
          <w:lang w:val="en-US"/>
        </w:rPr>
      </w:pPr>
      <w:r>
        <w:rPr>
          <w:lang w:val="en-US"/>
        </w:rPr>
        <w:t>As evident, Alt1 represents the majority view (1</w:t>
      </w:r>
      <w:r w:rsidR="00D9762C">
        <w:rPr>
          <w:lang w:val="en-US"/>
        </w:rPr>
        <w:t>4</w:t>
      </w:r>
      <w:r>
        <w:rPr>
          <w:lang w:val="en-US"/>
        </w:rPr>
        <w:t xml:space="preserve">), followed by Alt2 (7). </w:t>
      </w:r>
    </w:p>
    <w:p w14:paraId="52FDFC72" w14:textId="308CFB27" w:rsidR="003B7972" w:rsidRDefault="003B7972" w:rsidP="00D31ED5">
      <w:pPr>
        <w:pStyle w:val="Style1"/>
        <w:spacing w:after="120"/>
        <w:ind w:firstLine="0"/>
        <w:rPr>
          <w:lang w:val="en-US"/>
        </w:rPr>
      </w:pPr>
      <w:r>
        <w:rPr>
          <w:lang w:val="en-US"/>
        </w:rPr>
        <w:t xml:space="preserve">Based on the evaluation, </w:t>
      </w:r>
      <w:r w:rsidR="00CF6B2F">
        <w:rPr>
          <w:lang w:val="en-US"/>
        </w:rPr>
        <w:t xml:space="preserve">the </w:t>
      </w:r>
      <w:r>
        <w:rPr>
          <w:lang w:val="en-US"/>
        </w:rPr>
        <w:t>performance difference between Alt1 and Alt2</w:t>
      </w:r>
      <w:r w:rsidR="00CF6B2F">
        <w:rPr>
          <w:lang w:val="en-US"/>
        </w:rPr>
        <w:t xml:space="preserve"> is not large</w:t>
      </w:r>
      <w:r>
        <w:rPr>
          <w:lang w:val="en-US"/>
        </w:rPr>
        <w:t>. It is</w:t>
      </w:r>
      <w:r w:rsidR="00020B64">
        <w:rPr>
          <w:lang w:val="en-US"/>
        </w:rPr>
        <w:t xml:space="preserve"> also</w:t>
      </w:r>
      <w:r>
        <w:rPr>
          <w:lang w:val="en-US"/>
        </w:rPr>
        <w:t xml:space="preserve"> </w:t>
      </w:r>
      <w:r w:rsidR="006C5732">
        <w:rPr>
          <w:lang w:val="en-US"/>
        </w:rPr>
        <w:t>argued that intuitively Alt1 can facilitate better time-domain resolution due to the oversampling.</w:t>
      </w:r>
      <w:r w:rsidR="00FC0FF7">
        <w:rPr>
          <w:lang w:val="en-US"/>
        </w:rPr>
        <w:t xml:space="preserve"> </w:t>
      </w:r>
      <w:r w:rsidR="00394895">
        <w:rPr>
          <w:lang w:val="en-US"/>
        </w:rPr>
        <w:t xml:space="preserve">But </w:t>
      </w:r>
      <w:r w:rsidR="00FC0FF7">
        <w:rPr>
          <w:lang w:val="en-US"/>
        </w:rPr>
        <w:t xml:space="preserve">Qualcomm </w:t>
      </w:r>
      <w:r w:rsidR="009A3055">
        <w:rPr>
          <w:lang w:val="en-US"/>
        </w:rPr>
        <w:t xml:space="preserve">provides mathematical derivation and </w:t>
      </w:r>
      <w:r w:rsidR="00FC0FF7">
        <w:rPr>
          <w:lang w:val="en-US"/>
        </w:rPr>
        <w:t xml:space="preserve">argues that </w:t>
      </w:r>
      <w:r w:rsidR="009A3055">
        <w:rPr>
          <w:lang w:val="en-US"/>
        </w:rPr>
        <w:t>Alt1 yields no performance difference compared to Alt2 if orthogonal bases are selected. The reason is that any orthogonal basis is essentially a phase rotation of the corresponding basis from the critical</w:t>
      </w:r>
      <w:r w:rsidR="00394895">
        <w:rPr>
          <w:lang w:val="en-US"/>
        </w:rPr>
        <w:t>ly</w:t>
      </w:r>
      <w:r w:rsidR="009A3055">
        <w:rPr>
          <w:lang w:val="en-US"/>
        </w:rPr>
        <w:t xml:space="preserve">-sampled group. More specifically, </w:t>
      </w:r>
      <w:r w:rsidR="009A3055">
        <w:t xml:space="preserve">if group </w:t>
      </w:r>
      <m:oMath>
        <m:r>
          <w:rPr>
            <w:rFonts w:ascii="Cambria Math" w:hAnsi="Cambria Math"/>
          </w:rPr>
          <m:t>o</m:t>
        </m:r>
        <m:r>
          <m:rPr>
            <m:sty m:val="p"/>
          </m:rPr>
          <w:rPr>
            <w:rFonts w:ascii="Cambria Math" w:hAnsi="Cambria Math"/>
          </w:rPr>
          <m:t>=1</m:t>
        </m:r>
      </m:oMath>
      <w:r w:rsidR="009A3055">
        <w:rPr>
          <w:lang w:val="sv-SE"/>
        </w:rPr>
        <w:t xml:space="preserve"> is selected and denote the reported PMI as </w:t>
      </w:r>
      <m:oMath>
        <m:sSub>
          <m:sSubPr>
            <m:ctrlPr>
              <w:rPr>
                <w:rFonts w:ascii="Cambria Math" w:hAnsi="Cambria Math"/>
                <w:sz w:val="24"/>
                <w:szCs w:val="24"/>
              </w:rPr>
            </m:ctrlPr>
          </m:sSubPr>
          <m:e>
            <m:r>
              <m:rPr>
                <m:sty m:val="bi"/>
              </m:rPr>
              <w:rPr>
                <w:rFonts w:ascii="Cambria Math" w:hAnsi="Cambria Math"/>
              </w:rPr>
              <m:t>W</m:t>
            </m:r>
          </m:e>
          <m:sub>
            <m:r>
              <m:rPr>
                <m:sty m:val="p"/>
              </m:rPr>
              <w:rPr>
                <w:rFonts w:ascii="Cambria Math" w:hAnsi="Cambria Math"/>
              </w:rPr>
              <m:t>1</m:t>
            </m:r>
          </m:sub>
        </m:sSub>
        <m:sSub>
          <m:sSubPr>
            <m:ctrlPr>
              <w:rPr>
                <w:rFonts w:ascii="Cambria Math" w:hAnsi="Cambria Math"/>
                <w:sz w:val="24"/>
                <w:szCs w:val="24"/>
              </w:rPr>
            </m:ctrlPr>
          </m:sSubPr>
          <m:e>
            <m:acc>
              <m:accPr>
                <m:chr m:val="̃"/>
                <m:ctrlPr>
                  <w:rPr>
                    <w:rFonts w:ascii="Cambria Math" w:hAnsi="Cambria Math"/>
                    <w:sz w:val="24"/>
                    <w:szCs w:val="24"/>
                  </w:rPr>
                </m:ctrlPr>
              </m:accPr>
              <m:e>
                <m:r>
                  <m:rPr>
                    <m:sty m:val="bi"/>
                  </m:rPr>
                  <w:rPr>
                    <w:rFonts w:ascii="Cambria Math" w:hAnsi="Cambria Math"/>
                  </w:rPr>
                  <m:t>W</m:t>
                </m:r>
              </m:e>
            </m:acc>
          </m:e>
          <m:sub>
            <m:r>
              <m:rPr>
                <m:sty m:val="p"/>
              </m:rPr>
              <w:rPr>
                <w:rFonts w:ascii="Cambria Math" w:hAnsi="Cambria Math"/>
              </w:rPr>
              <m:t>2</m:t>
            </m:r>
          </m:sub>
        </m:sSub>
        <m:sSubSup>
          <m:sSubSupPr>
            <m:ctrlPr>
              <w:rPr>
                <w:rFonts w:ascii="Cambria Math" w:hAnsi="Cambria Math"/>
                <w:sz w:val="24"/>
                <w:szCs w:val="24"/>
              </w:rPr>
            </m:ctrlPr>
          </m:sSubSupPr>
          <m:e>
            <m:r>
              <m:rPr>
                <m:sty m:val="bi"/>
              </m:rP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o</m:t>
            </m:r>
            <m:r>
              <m:rPr>
                <m:sty m:val="p"/>
              </m:rPr>
              <w:rPr>
                <w:rFonts w:ascii="Cambria Math" w:hAnsi="Cambria Math"/>
              </w:rPr>
              <m:t>=1</m:t>
            </m:r>
          </m:sub>
          <m:sup>
            <m:r>
              <w:rPr>
                <w:rFonts w:ascii="Cambria Math" w:hAnsi="Cambria Math"/>
              </w:rPr>
              <m:t>H</m:t>
            </m:r>
          </m:sup>
        </m:sSubSup>
      </m:oMath>
      <w:r w:rsidR="009A3055">
        <w:rPr>
          <w:lang w:val="sv-SE"/>
        </w:rPr>
        <w:t xml:space="preserve">, then it is equivalent to </w:t>
      </w:r>
      <m:oMath>
        <m:sSub>
          <m:sSubPr>
            <m:ctrlPr>
              <w:rPr>
                <w:rFonts w:ascii="Cambria Math" w:hAnsi="Cambria Math"/>
                <w:sz w:val="24"/>
                <w:szCs w:val="24"/>
              </w:rPr>
            </m:ctrlPr>
          </m:sSubPr>
          <m:e>
            <m:r>
              <m:rPr>
                <m:sty m:val="bi"/>
              </m:rPr>
              <w:rPr>
                <w:rFonts w:ascii="Cambria Math" w:hAnsi="Cambria Math"/>
              </w:rPr>
              <m:t>W</m:t>
            </m:r>
          </m:e>
          <m:sub>
            <m:r>
              <m:rPr>
                <m:sty m:val="p"/>
              </m:rPr>
              <w:rPr>
                <w:rFonts w:ascii="Cambria Math" w:hAnsi="Cambria Math"/>
              </w:rPr>
              <m:t>1</m:t>
            </m:r>
          </m:sub>
        </m:sSub>
        <m:sSub>
          <m:sSubPr>
            <m:ctrlPr>
              <w:rPr>
                <w:rFonts w:ascii="Cambria Math" w:hAnsi="Cambria Math"/>
                <w:sz w:val="24"/>
                <w:szCs w:val="24"/>
              </w:rPr>
            </m:ctrlPr>
          </m:sSubPr>
          <m:e>
            <m:acc>
              <m:accPr>
                <m:chr m:val="̃"/>
                <m:ctrlPr>
                  <w:rPr>
                    <w:rFonts w:ascii="Cambria Math" w:hAnsi="Cambria Math"/>
                    <w:sz w:val="24"/>
                    <w:szCs w:val="24"/>
                  </w:rPr>
                </m:ctrlPr>
              </m:accPr>
              <m:e>
                <m:r>
                  <m:rPr>
                    <m:sty m:val="bi"/>
                  </m:rPr>
                  <w:rPr>
                    <w:rFonts w:ascii="Cambria Math" w:hAnsi="Cambria Math"/>
                  </w:rPr>
                  <m:t>W</m:t>
                </m:r>
              </m:e>
            </m:acc>
          </m:e>
          <m:sub>
            <m:r>
              <m:rPr>
                <m:sty m:val="p"/>
              </m:rPr>
              <w:rPr>
                <w:rFonts w:ascii="Cambria Math" w:hAnsi="Cambria Math"/>
              </w:rPr>
              <m:t>2</m:t>
            </m:r>
          </m:sub>
        </m:sSub>
        <m:sSubSup>
          <m:sSubSupPr>
            <m:ctrlPr>
              <w:rPr>
                <w:rFonts w:ascii="Cambria Math" w:hAnsi="Cambria Math"/>
                <w:sz w:val="24"/>
                <w:szCs w:val="24"/>
              </w:rPr>
            </m:ctrlPr>
          </m:sSubSupPr>
          <m:e>
            <m:r>
              <m:rPr>
                <m:sty m:val="bi"/>
              </m:rP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o</m:t>
            </m:r>
            <m:r>
              <m:rPr>
                <m:sty m:val="p"/>
              </m:rPr>
              <w:rPr>
                <w:rFonts w:ascii="Cambria Math" w:hAnsi="Cambria Math"/>
              </w:rPr>
              <m:t>=0</m:t>
            </m:r>
          </m:sub>
          <m:sup>
            <m:r>
              <w:rPr>
                <w:rFonts w:ascii="Cambria Math" w:hAnsi="Cambria Math"/>
              </w:rPr>
              <m:t>H</m:t>
            </m:r>
          </m:sup>
        </m:sSubSup>
        <m:r>
          <m:rPr>
            <m:sty m:val="p"/>
          </m:rPr>
          <w:rPr>
            <w:rFonts w:ascii="Cambria Math" w:hAnsi="Cambria Math"/>
          </w:rPr>
          <m:t>×</m:t>
        </m:r>
        <m:sSub>
          <m:sSubPr>
            <m:ctrlPr>
              <w:rPr>
                <w:rFonts w:ascii="Cambria Math" w:hAnsi="Cambria Math"/>
                <w:sz w:val="24"/>
                <w:szCs w:val="24"/>
              </w:rPr>
            </m:ctrlPr>
          </m:sSubPr>
          <m:e>
            <m:r>
              <m:rPr>
                <m:sty m:val="b"/>
              </m:rPr>
              <w:rPr>
                <w:rFonts w:ascii="Cambria Math" w:hAnsi="Cambria Math"/>
              </w:rPr>
              <m:t>Φ</m:t>
            </m:r>
          </m:e>
          <m:sub>
            <m:r>
              <m:rPr>
                <m:sty m:val="b"/>
              </m:rPr>
              <w:rPr>
                <w:rFonts w:ascii="Cambria Math" w:hAnsi="Cambria Math"/>
              </w:rPr>
              <m:t>1</m:t>
            </m:r>
          </m:sub>
        </m:sSub>
      </m:oMath>
      <w:r w:rsidR="009A3055">
        <w:rPr>
          <w:b/>
          <w:bCs/>
          <w:lang w:val="sv-SE"/>
        </w:rPr>
        <w:t>,</w:t>
      </w:r>
      <w:r w:rsidR="009A3055">
        <w:rPr>
          <w:lang w:val="sv-SE"/>
        </w:rPr>
        <w:t xml:space="preserve"> where </w:t>
      </w:r>
      <m:oMath>
        <m:sSub>
          <m:sSubPr>
            <m:ctrlPr>
              <w:rPr>
                <w:rFonts w:ascii="Cambria Math" w:hAnsi="Cambria Math"/>
                <w:sz w:val="24"/>
                <w:szCs w:val="24"/>
              </w:rPr>
            </m:ctrlPr>
          </m:sSubPr>
          <m:e>
            <m:r>
              <m:rPr>
                <m:sty m:val="b"/>
              </m:rPr>
              <w:rPr>
                <w:rFonts w:ascii="Cambria Math" w:hAnsi="Cambria Math"/>
              </w:rPr>
              <m:t>Φ</m:t>
            </m:r>
          </m:e>
          <m:sub>
            <m:r>
              <m:rPr>
                <m:sty m:val="b"/>
              </m:rPr>
              <w:rPr>
                <w:rFonts w:ascii="Cambria Math" w:hAnsi="Cambria Math"/>
              </w:rPr>
              <m:t>1</m:t>
            </m:r>
          </m:sub>
        </m:sSub>
        <m:r>
          <m:rPr>
            <m:sty m:val="p"/>
          </m:rPr>
          <w:rPr>
            <w:rFonts w:ascii="Cambria Math" w:hAnsi="Cambria Math"/>
          </w:rPr>
          <m:t>=</m:t>
        </m:r>
        <m:d>
          <m:dPr>
            <m:begChr m:val="["/>
            <m:endChr m:val="]"/>
            <m:ctrlPr>
              <w:rPr>
                <w:rFonts w:ascii="Cambria Math" w:hAnsi="Cambria Math"/>
                <w:sz w:val="24"/>
                <w:szCs w:val="24"/>
              </w:rPr>
            </m:ctrlPr>
          </m:dPr>
          <m:e>
            <m:m>
              <m:mPr>
                <m:plcHide m:val="1"/>
                <m:mcs>
                  <m:mc>
                    <m:mcPr>
                      <m:count m:val="2"/>
                      <m:mcJc m:val="center"/>
                    </m:mcPr>
                  </m:mc>
                </m:mcs>
                <m:ctrlPr>
                  <w:rPr>
                    <w:rFonts w:ascii="Cambria Math" w:hAnsi="Cambria Math"/>
                    <w:sz w:val="24"/>
                    <w:szCs w:val="24"/>
                  </w:rPr>
                </m:ctrlPr>
              </m:mPr>
              <m:mr>
                <m:e>
                  <m:m>
                    <m:mPr>
                      <m:plcHide m:val="1"/>
                      <m:mcs>
                        <m:mc>
                          <m:mcPr>
                            <m:count m:val="2"/>
                            <m:mcJc m:val="center"/>
                          </m:mcPr>
                        </m:mc>
                      </m:mcs>
                      <m:ctrlPr>
                        <w:rPr>
                          <w:rFonts w:ascii="Cambria Math" w:hAnsi="Cambria Math"/>
                          <w:sz w:val="24"/>
                          <w:szCs w:val="24"/>
                        </w:rPr>
                      </m:ctrlPr>
                    </m:mPr>
                    <m:mr>
                      <m:e>
                        <m:sSup>
                          <m:sSupPr>
                            <m:ctrlPr>
                              <w:rPr>
                                <w:rFonts w:ascii="Cambria Math" w:hAnsi="Cambria Math"/>
                                <w:sz w:val="24"/>
                                <w:szCs w:val="24"/>
                              </w:rPr>
                            </m:ctrlPr>
                          </m:sSupPr>
                          <m:e>
                            <m:r>
                              <w:rPr>
                                <w:rFonts w:ascii="Cambria Math" w:hAnsi="Cambria Math"/>
                              </w:rPr>
                              <m:t>e</m:t>
                            </m:r>
                          </m:e>
                          <m:sup>
                            <m:r>
                              <m:rPr>
                                <m:sty m:val="p"/>
                              </m:rPr>
                              <w:rPr>
                                <w:rFonts w:ascii="Cambria Math" w:hAnsi="Cambria Math"/>
                              </w:rPr>
                              <m:t>-</m:t>
                            </m:r>
                            <m:r>
                              <w:rPr>
                                <w:rFonts w:ascii="Cambria Math" w:hAnsi="Cambria Math"/>
                              </w:rPr>
                              <m:t>j</m:t>
                            </m:r>
                            <m:r>
                              <m:rPr>
                                <m:sty m:val="p"/>
                              </m:rPr>
                              <w:rPr>
                                <w:rFonts w:ascii="Cambria Math" w:hAnsi="Cambria Math"/>
                              </w:rPr>
                              <m:t>2</m:t>
                            </m:r>
                            <m:r>
                              <w:rPr>
                                <w:rFonts w:ascii="Cambria Math" w:hAnsi="Cambria Math"/>
                              </w:rPr>
                              <m:t>π</m:t>
                            </m:r>
                            <m:r>
                              <m:rPr>
                                <m:sty m:val="p"/>
                              </m:rPr>
                              <w:rPr>
                                <w:rFonts w:ascii="Cambria Math" w:hAnsi="Cambria Math"/>
                              </w:rPr>
                              <m:t>⋅</m:t>
                            </m:r>
                            <m:r>
                              <w:rPr>
                                <w:rFonts w:ascii="Cambria Math" w:hAnsi="Cambria Math"/>
                              </w:rPr>
                              <m:t>o</m:t>
                            </m:r>
                            <m:r>
                              <m:rPr>
                                <m:sty m:val="p"/>
                              </m:rPr>
                              <w:rPr>
                                <w:rFonts w:ascii="Cambria Math" w:hAnsi="Cambria Math"/>
                              </w:rPr>
                              <m:t>⋅</m:t>
                            </m:r>
                            <m:f>
                              <m:fPr>
                                <m:ctrlPr>
                                  <w:rPr>
                                    <w:rFonts w:ascii="Cambria Math" w:hAnsi="Cambria Math"/>
                                    <w:sz w:val="24"/>
                                    <w:szCs w:val="24"/>
                                  </w:rPr>
                                </m:ctrlPr>
                              </m:fPr>
                              <m:num>
                                <m:r>
                                  <m:rPr>
                                    <m:sty m:val="p"/>
                                  </m:rPr>
                                  <w:rPr>
                                    <w:rFonts w:ascii="Cambria Math" w:hAnsi="Cambria Math"/>
                                  </w:rPr>
                                  <m:t>0</m:t>
                                </m:r>
                              </m:num>
                              <m:den>
                                <m:sSub>
                                  <m:sSubPr>
                                    <m:ctrlPr>
                                      <w:rPr>
                                        <w:rFonts w:ascii="Cambria Math" w:hAnsi="Cambria Math"/>
                                        <w:sz w:val="24"/>
                                        <w:szCs w:val="24"/>
                                      </w:rPr>
                                    </m:ctrlPr>
                                  </m:sSubPr>
                                  <m:e>
                                    <m:r>
                                      <w:rPr>
                                        <w:rFonts w:ascii="Cambria Math" w:hAnsi="Cambria Math"/>
                                      </w:rPr>
                                      <m:t>N</m:t>
                                    </m:r>
                                  </m:e>
                                  <m:sub>
                                    <m:r>
                                      <m:rPr>
                                        <m:sty m:val="p"/>
                                      </m:rPr>
                                      <w:rPr>
                                        <w:rFonts w:ascii="Cambria Math" w:hAnsi="Cambria Math"/>
                                      </w:rPr>
                                      <m:t>3</m:t>
                                    </m:r>
                                  </m:sub>
                                </m:sSub>
                                <m:sSub>
                                  <m:sSubPr>
                                    <m:ctrlPr>
                                      <w:rPr>
                                        <w:rFonts w:ascii="Cambria Math" w:hAnsi="Cambria Math"/>
                                        <w:sz w:val="24"/>
                                        <w:szCs w:val="24"/>
                                      </w:rPr>
                                    </m:ctrlPr>
                                  </m:sSubPr>
                                  <m:e>
                                    <m:r>
                                      <w:rPr>
                                        <w:rFonts w:ascii="Cambria Math" w:hAnsi="Cambria Math"/>
                                      </w:rPr>
                                      <m:t>O</m:t>
                                    </m:r>
                                  </m:e>
                                  <m:sub>
                                    <m:r>
                                      <m:rPr>
                                        <m:sty m:val="p"/>
                                      </m:rPr>
                                      <w:rPr>
                                        <w:rFonts w:ascii="Cambria Math" w:hAnsi="Cambria Math"/>
                                      </w:rPr>
                                      <m:t>3</m:t>
                                    </m:r>
                                  </m:sub>
                                </m:sSub>
                              </m:den>
                            </m:f>
                          </m:sup>
                        </m:sSup>
                      </m:e>
                      <m:e/>
                    </m:mr>
                    <m:mr>
                      <m:e/>
                      <m:e>
                        <m:sSup>
                          <m:sSupPr>
                            <m:ctrlPr>
                              <w:rPr>
                                <w:rFonts w:ascii="Cambria Math" w:hAnsi="Cambria Math"/>
                                <w:sz w:val="24"/>
                                <w:szCs w:val="24"/>
                              </w:rPr>
                            </m:ctrlPr>
                          </m:sSupPr>
                          <m:e>
                            <m:r>
                              <w:rPr>
                                <w:rFonts w:ascii="Cambria Math" w:hAnsi="Cambria Math"/>
                              </w:rPr>
                              <m:t>e</m:t>
                            </m:r>
                          </m:e>
                          <m:sup>
                            <m:r>
                              <m:rPr>
                                <m:sty m:val="p"/>
                              </m:rPr>
                              <w:rPr>
                                <w:rFonts w:ascii="Cambria Math" w:hAnsi="Cambria Math"/>
                              </w:rPr>
                              <m:t>-</m:t>
                            </m:r>
                            <m:r>
                              <w:rPr>
                                <w:rFonts w:ascii="Cambria Math" w:hAnsi="Cambria Math"/>
                              </w:rPr>
                              <m:t>j</m:t>
                            </m:r>
                            <m:r>
                              <m:rPr>
                                <m:sty m:val="p"/>
                              </m:rPr>
                              <w:rPr>
                                <w:rFonts w:ascii="Cambria Math" w:hAnsi="Cambria Math"/>
                              </w:rPr>
                              <m:t>2</m:t>
                            </m:r>
                            <m:r>
                              <w:rPr>
                                <w:rFonts w:ascii="Cambria Math" w:hAnsi="Cambria Math"/>
                              </w:rPr>
                              <m:t>π</m:t>
                            </m:r>
                            <m:r>
                              <m:rPr>
                                <m:sty m:val="p"/>
                              </m:rPr>
                              <w:rPr>
                                <w:rFonts w:ascii="Cambria Math" w:hAnsi="Cambria Math"/>
                              </w:rPr>
                              <m:t>⋅</m:t>
                            </m:r>
                            <m:r>
                              <w:rPr>
                                <w:rFonts w:ascii="Cambria Math" w:hAnsi="Cambria Math"/>
                              </w:rPr>
                              <m:t>o</m:t>
                            </m:r>
                            <m:r>
                              <m:rPr>
                                <m:sty m:val="p"/>
                              </m:rPr>
                              <w:rPr>
                                <w:rFonts w:ascii="Cambria Math" w:hAnsi="Cambria Math"/>
                              </w:rPr>
                              <m:t>⋅</m:t>
                            </m:r>
                            <m:f>
                              <m:fPr>
                                <m:ctrlPr>
                                  <w:rPr>
                                    <w:rFonts w:ascii="Cambria Math" w:hAnsi="Cambria Math"/>
                                    <w:sz w:val="24"/>
                                    <w:szCs w:val="24"/>
                                  </w:rPr>
                                </m:ctrlPr>
                              </m:fPr>
                              <m:num>
                                <m:r>
                                  <m:rPr>
                                    <m:sty m:val="p"/>
                                  </m:rPr>
                                  <w:rPr>
                                    <w:rFonts w:ascii="Cambria Math" w:hAnsi="Cambria Math"/>
                                  </w:rPr>
                                  <m:t>1</m:t>
                                </m:r>
                              </m:num>
                              <m:den>
                                <m:sSub>
                                  <m:sSubPr>
                                    <m:ctrlPr>
                                      <w:rPr>
                                        <w:rFonts w:ascii="Cambria Math" w:hAnsi="Cambria Math"/>
                                        <w:sz w:val="24"/>
                                        <w:szCs w:val="24"/>
                                      </w:rPr>
                                    </m:ctrlPr>
                                  </m:sSubPr>
                                  <m:e>
                                    <m:r>
                                      <w:rPr>
                                        <w:rFonts w:ascii="Cambria Math" w:hAnsi="Cambria Math"/>
                                      </w:rPr>
                                      <m:t>N</m:t>
                                    </m:r>
                                  </m:e>
                                  <m:sub>
                                    <m:r>
                                      <m:rPr>
                                        <m:sty m:val="p"/>
                                      </m:rPr>
                                      <w:rPr>
                                        <w:rFonts w:ascii="Cambria Math" w:hAnsi="Cambria Math"/>
                                      </w:rPr>
                                      <m:t>3</m:t>
                                    </m:r>
                                  </m:sub>
                                </m:sSub>
                                <m:sSub>
                                  <m:sSubPr>
                                    <m:ctrlPr>
                                      <w:rPr>
                                        <w:rFonts w:ascii="Cambria Math" w:hAnsi="Cambria Math"/>
                                        <w:sz w:val="24"/>
                                        <w:szCs w:val="24"/>
                                      </w:rPr>
                                    </m:ctrlPr>
                                  </m:sSubPr>
                                  <m:e>
                                    <m:r>
                                      <w:rPr>
                                        <w:rFonts w:ascii="Cambria Math" w:hAnsi="Cambria Math"/>
                                      </w:rPr>
                                      <m:t>O</m:t>
                                    </m:r>
                                  </m:e>
                                  <m:sub>
                                    <m:r>
                                      <m:rPr>
                                        <m:sty m:val="p"/>
                                      </m:rPr>
                                      <w:rPr>
                                        <w:rFonts w:ascii="Cambria Math" w:hAnsi="Cambria Math"/>
                                      </w:rPr>
                                      <m:t>3</m:t>
                                    </m:r>
                                  </m:sub>
                                </m:sSub>
                              </m:den>
                            </m:f>
                          </m:sup>
                        </m:sSup>
                      </m:e>
                    </m:mr>
                  </m:m>
                </m:e>
                <m:e/>
              </m:mr>
              <m:mr>
                <m:e/>
                <m:e>
                  <m:m>
                    <m:mPr>
                      <m:plcHide m:val="1"/>
                      <m:mcs>
                        <m:mc>
                          <m:mcPr>
                            <m:count m:val="2"/>
                            <m:mcJc m:val="center"/>
                          </m:mcPr>
                        </m:mc>
                      </m:mcs>
                      <m:ctrlPr>
                        <w:rPr>
                          <w:rFonts w:ascii="Cambria Math" w:hAnsi="Cambria Math"/>
                          <w:sz w:val="24"/>
                          <w:szCs w:val="24"/>
                        </w:rPr>
                      </m:ctrlPr>
                    </m:mPr>
                    <m:mr>
                      <m:e>
                        <m:r>
                          <m:rPr>
                            <m:sty m:val="p"/>
                          </m:rPr>
                          <w:rPr>
                            <w:rFonts w:ascii="Cambria Math" w:hAnsi="Cambria Math"/>
                          </w:rPr>
                          <m:t>⋱</m:t>
                        </m:r>
                      </m:e>
                      <m:e/>
                    </m:mr>
                    <m:mr>
                      <m:e/>
                      <m:e>
                        <m:sSup>
                          <m:sSupPr>
                            <m:ctrlPr>
                              <w:rPr>
                                <w:rFonts w:ascii="Cambria Math" w:hAnsi="Cambria Math"/>
                                <w:sz w:val="24"/>
                                <w:szCs w:val="24"/>
                              </w:rPr>
                            </m:ctrlPr>
                          </m:sSupPr>
                          <m:e>
                            <m:r>
                              <w:rPr>
                                <w:rFonts w:ascii="Cambria Math" w:hAnsi="Cambria Math"/>
                              </w:rPr>
                              <m:t>e</m:t>
                            </m:r>
                          </m:e>
                          <m:sup>
                            <m:r>
                              <m:rPr>
                                <m:sty m:val="p"/>
                              </m:rPr>
                              <w:rPr>
                                <w:rFonts w:ascii="Cambria Math" w:hAnsi="Cambria Math"/>
                              </w:rPr>
                              <m:t>-</m:t>
                            </m:r>
                            <m:r>
                              <w:rPr>
                                <w:rFonts w:ascii="Cambria Math" w:hAnsi="Cambria Math"/>
                              </w:rPr>
                              <m:t>j</m:t>
                            </m:r>
                            <m:r>
                              <m:rPr>
                                <m:sty m:val="p"/>
                              </m:rPr>
                              <w:rPr>
                                <w:rFonts w:ascii="Cambria Math" w:hAnsi="Cambria Math"/>
                              </w:rPr>
                              <m:t>2</m:t>
                            </m:r>
                            <m:r>
                              <w:rPr>
                                <w:rFonts w:ascii="Cambria Math" w:hAnsi="Cambria Math"/>
                              </w:rPr>
                              <m:t>π</m:t>
                            </m:r>
                            <m:r>
                              <m:rPr>
                                <m:sty m:val="p"/>
                              </m:rPr>
                              <w:rPr>
                                <w:rFonts w:ascii="Cambria Math" w:hAnsi="Cambria Math"/>
                              </w:rPr>
                              <m:t>⋅</m:t>
                            </m:r>
                            <m:r>
                              <w:rPr>
                                <w:rFonts w:ascii="Cambria Math" w:hAnsi="Cambria Math"/>
                              </w:rPr>
                              <m:t>o</m:t>
                            </m:r>
                            <m:r>
                              <m:rPr>
                                <m:sty m:val="p"/>
                              </m:rPr>
                              <w:rPr>
                                <w:rFonts w:ascii="Cambria Math" w:hAnsi="Cambria Math"/>
                              </w:rPr>
                              <m:t>⋅</m:t>
                            </m:r>
                            <m:f>
                              <m:fPr>
                                <m:ctrlPr>
                                  <w:rPr>
                                    <w:rFonts w:ascii="Cambria Math" w:hAnsi="Cambria Math"/>
                                    <w:sz w:val="24"/>
                                    <w:szCs w:val="24"/>
                                  </w:rPr>
                                </m:ctrlPr>
                              </m:fPr>
                              <m:num>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-1</m:t>
                                    </m:r>
                                  </m:e>
                                </m:d>
                              </m:num>
                              <m:den>
                                <m:sSub>
                                  <m:sSubPr>
                                    <m:ctrlPr>
                                      <w:rPr>
                                        <w:rFonts w:ascii="Cambria Math" w:hAnsi="Cambria Math"/>
                                        <w:sz w:val="24"/>
                                        <w:szCs w:val="24"/>
                                      </w:rPr>
                                    </m:ctrlPr>
                                  </m:sSubPr>
                                  <m:e>
                                    <m:r>
                                      <w:rPr>
                                        <w:rFonts w:ascii="Cambria Math" w:hAnsi="Cambria Math"/>
                                      </w:rPr>
                                      <m:t>N</m:t>
                                    </m:r>
                                  </m:e>
                                  <m:sub>
                                    <m:r>
                                      <m:rPr>
                                        <m:sty m:val="p"/>
                                      </m:rPr>
                                      <w:rPr>
                                        <w:rFonts w:ascii="Cambria Math" w:hAnsi="Cambria Math"/>
                                      </w:rPr>
                                      <m:t>3</m:t>
                                    </m:r>
                                  </m:sub>
                                </m:sSub>
                                <m:sSub>
                                  <m:sSubPr>
                                    <m:ctrlPr>
                                      <w:rPr>
                                        <w:rFonts w:ascii="Cambria Math" w:hAnsi="Cambria Math"/>
                                        <w:sz w:val="24"/>
                                        <w:szCs w:val="24"/>
                                      </w:rPr>
                                    </m:ctrlPr>
                                  </m:sSubPr>
                                  <m:e>
                                    <m:r>
                                      <w:rPr>
                                        <w:rFonts w:ascii="Cambria Math" w:hAnsi="Cambria Math"/>
                                      </w:rPr>
                                      <m:t>O</m:t>
                                    </m:r>
                                  </m:e>
                                  <m:sub>
                                    <m:r>
                                      <m:rPr>
                                        <m:sty m:val="p"/>
                                      </m:rPr>
                                      <w:rPr>
                                        <w:rFonts w:ascii="Cambria Math" w:hAnsi="Cambria Math"/>
                                      </w:rPr>
                                      <m:t>3</m:t>
                                    </m:r>
                                  </m:sub>
                                </m:sSub>
                              </m:den>
                            </m:f>
                          </m:sup>
                        </m:sSup>
                      </m:e>
                    </m:mr>
                  </m:m>
                </m:e>
              </m:mr>
            </m:m>
          </m:e>
        </m:d>
        <m:r>
          <m:rPr>
            <m:sty m:val="p"/>
          </m:rPr>
          <w:rPr>
            <w:rFonts w:ascii="Cambria Math" w:hAnsi="Cambria Math"/>
          </w:rPr>
          <m:t> </m:t>
        </m:r>
        <m:r>
          <w:rPr>
            <w:rFonts w:ascii="Cambria Math" w:hAnsi="Cambria Math"/>
          </w:rPr>
          <m:t>wit</m:t>
        </m:r>
        <m:r>
          <m:rPr>
            <m:sty m:val="p"/>
          </m:rPr>
          <w:rPr>
            <w:rFonts w:ascii="Cambria Math" w:hAnsi="Cambria Math"/>
          </w:rPr>
          <m:t>h </m:t>
        </m:r>
        <m:r>
          <w:rPr>
            <w:rFonts w:ascii="Cambria Math" w:hAnsi="Cambria Math"/>
          </w:rPr>
          <m:t>o</m:t>
        </m:r>
        <m:r>
          <m:rPr>
            <m:sty m:val="p"/>
          </m:rPr>
          <w:rPr>
            <w:rFonts w:ascii="Cambria Math" w:hAnsi="Cambria Math"/>
          </w:rPr>
          <m:t>=1</m:t>
        </m:r>
      </m:oMath>
      <w:r w:rsidR="009A3055">
        <w:t xml:space="preserve">. It means that if we report </w:t>
      </w:r>
      <m:oMath>
        <m:sSubSup>
          <m:sSubSupPr>
            <m:ctrlPr>
              <w:rPr>
                <w:rFonts w:ascii="Cambria Math" w:hAnsi="Cambria Math"/>
                <w:sz w:val="24"/>
                <w:szCs w:val="24"/>
              </w:rPr>
            </m:ctrlPr>
          </m:sSubSup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o</m:t>
            </m:r>
            <m:r>
              <m:rPr>
                <m:sty m:val="p"/>
              </m:rPr>
              <w:rPr>
                <w:rFonts w:ascii="Cambria Math" w:hAnsi="Cambria Math"/>
              </w:rPr>
              <m:t>=0</m:t>
            </m:r>
          </m:sub>
          <m:sup>
            <m:r>
              <w:rPr>
                <w:rFonts w:ascii="Cambria Math" w:hAnsi="Cambria Math"/>
              </w:rPr>
              <m:t>H</m:t>
            </m:r>
          </m:sup>
        </m:sSubSup>
      </m:oMath>
      <w:r w:rsidR="009A3055">
        <w:rPr>
          <w:lang w:val="sv-SE"/>
        </w:rPr>
        <w:t xml:space="preserve"> rather than </w:t>
      </w:r>
      <m:oMath>
        <m:sSubSup>
          <m:sSubSupPr>
            <m:ctrlPr>
              <w:rPr>
                <w:rFonts w:ascii="Cambria Math" w:hAnsi="Cambria Math"/>
                <w:sz w:val="24"/>
                <w:szCs w:val="24"/>
              </w:rPr>
            </m:ctrlPr>
          </m:sSubSup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o</m:t>
            </m:r>
            <m:r>
              <m:rPr>
                <m:sty m:val="p"/>
              </m:rPr>
              <w:rPr>
                <w:rFonts w:ascii="Cambria Math" w:hAnsi="Cambria Math"/>
              </w:rPr>
              <m:t>=1</m:t>
            </m:r>
          </m:sub>
          <m:sup>
            <m:r>
              <w:rPr>
                <w:rFonts w:ascii="Cambria Math" w:hAnsi="Cambria Math"/>
              </w:rPr>
              <m:t>H</m:t>
            </m:r>
          </m:sup>
        </m:sSubSup>
      </m:oMath>
      <w:r w:rsidR="009A3055">
        <w:rPr>
          <w:lang w:val="sv-SE"/>
        </w:rPr>
        <w:t xml:space="preserve">, the obtained PMI </w:t>
      </w:r>
      <m:oMath>
        <m:sSub>
          <m:sSubPr>
            <m:ctrlPr>
              <w:rPr>
                <w:rFonts w:ascii="Cambria Math" w:hAnsi="Cambria Math"/>
                <w:sz w:val="24"/>
                <w:szCs w:val="24"/>
              </w:rPr>
            </m:ctrlPr>
          </m:sSubPr>
          <m:e>
            <m:r>
              <w:rPr>
                <w:rFonts w:ascii="Cambria Math" w:hAnsi="Cambria Math"/>
              </w:rPr>
              <m:t>W</m:t>
            </m:r>
          </m:e>
          <m:sub>
            <m:r>
              <m:rPr>
                <m:sty m:val="p"/>
              </m:rPr>
              <w:rPr>
                <w:rFonts w:ascii="Cambria Math" w:hAnsi="Cambria Math"/>
              </w:rPr>
              <m:t>1</m:t>
            </m:r>
          </m:sub>
        </m:sSub>
        <m:sSub>
          <m:sSubPr>
            <m:ctrlPr>
              <w:rPr>
                <w:rFonts w:ascii="Cambria Math" w:hAnsi="Cambria Math"/>
                <w:sz w:val="24"/>
                <w:szCs w:val="24"/>
              </w:rPr>
            </m:ctrlPr>
          </m:sSubPr>
          <m:e>
            <m:acc>
              <m:accPr>
                <m:chr m:val="̃"/>
                <m:ctrlPr>
                  <w:rPr>
                    <w:rFonts w:ascii="Cambria Math" w:hAnsi="Cambria Math"/>
                    <w:sz w:val="24"/>
                    <w:szCs w:val="24"/>
                  </w:rPr>
                </m:ctrlPr>
              </m:accPr>
              <m:e>
                <m:r>
                  <w:rPr>
                    <w:rFonts w:ascii="Cambria Math" w:hAnsi="Cambria Math"/>
                  </w:rPr>
                  <m:t>W</m:t>
                </m:r>
              </m:e>
            </m:acc>
          </m:e>
          <m:sub>
            <m:r>
              <m:rPr>
                <m:sty m:val="p"/>
              </m:rPr>
              <w:rPr>
                <w:rFonts w:ascii="Cambria Math" w:hAnsi="Cambria Math"/>
              </w:rPr>
              <m:t>2</m:t>
            </m:r>
          </m:sub>
        </m:sSub>
        <m:sSubSup>
          <m:sSubSupPr>
            <m:ctrlPr>
              <w:rPr>
                <w:rFonts w:ascii="Cambria Math" w:hAnsi="Cambria Math"/>
                <w:sz w:val="24"/>
                <w:szCs w:val="24"/>
              </w:rPr>
            </m:ctrlPr>
          </m:sSubSup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o</m:t>
            </m:r>
            <m:r>
              <m:rPr>
                <m:sty m:val="p"/>
              </m:rPr>
              <w:rPr>
                <w:rFonts w:ascii="Cambria Math" w:hAnsi="Cambria Math"/>
              </w:rPr>
              <m:t>=0</m:t>
            </m:r>
          </m:sub>
          <m:sup>
            <m:r>
              <w:rPr>
                <w:rFonts w:ascii="Cambria Math" w:hAnsi="Cambria Math"/>
              </w:rPr>
              <m:t>H</m:t>
            </m:r>
          </m:sup>
        </m:sSubSup>
      </m:oMath>
      <w:r w:rsidR="009A3055">
        <w:rPr>
          <w:lang w:val="sv-SE"/>
        </w:rPr>
        <w:t xml:space="preserve"> is simply a phase rotation of </w:t>
      </w:r>
      <m:oMath>
        <m:sSub>
          <m:sSubPr>
            <m:ctrlPr>
              <w:rPr>
                <w:rFonts w:ascii="Cambria Math" w:hAnsi="Cambria Math"/>
                <w:sz w:val="24"/>
                <w:szCs w:val="24"/>
              </w:rPr>
            </m:ctrlPr>
          </m:sSubPr>
          <m:e>
            <m:r>
              <w:rPr>
                <w:rFonts w:ascii="Cambria Math" w:hAnsi="Cambria Math"/>
              </w:rPr>
              <m:t>W</m:t>
            </m:r>
          </m:e>
          <m:sub>
            <m:r>
              <m:rPr>
                <m:sty m:val="p"/>
              </m:rPr>
              <w:rPr>
                <w:rFonts w:ascii="Cambria Math" w:hAnsi="Cambria Math"/>
              </w:rPr>
              <m:t>1</m:t>
            </m:r>
          </m:sub>
        </m:sSub>
        <m:sSub>
          <m:sSubPr>
            <m:ctrlPr>
              <w:rPr>
                <w:rFonts w:ascii="Cambria Math" w:hAnsi="Cambria Math"/>
                <w:sz w:val="24"/>
                <w:szCs w:val="24"/>
              </w:rPr>
            </m:ctrlPr>
          </m:sSubPr>
          <m:e>
            <m:acc>
              <m:accPr>
                <m:chr m:val="̃"/>
                <m:ctrlPr>
                  <w:rPr>
                    <w:rFonts w:ascii="Cambria Math" w:hAnsi="Cambria Math"/>
                    <w:sz w:val="24"/>
                    <w:szCs w:val="24"/>
                  </w:rPr>
                </m:ctrlPr>
              </m:accPr>
              <m:e>
                <m:r>
                  <w:rPr>
                    <w:rFonts w:ascii="Cambria Math" w:hAnsi="Cambria Math"/>
                  </w:rPr>
                  <m:t>W</m:t>
                </m:r>
              </m:e>
            </m:acc>
          </m:e>
          <m:sub>
            <m:r>
              <m:rPr>
                <m:sty m:val="p"/>
              </m:rPr>
              <w:rPr>
                <w:rFonts w:ascii="Cambria Math" w:hAnsi="Cambria Math"/>
              </w:rPr>
              <m:t>2</m:t>
            </m:r>
          </m:sub>
        </m:sSub>
        <m:sSubSup>
          <m:sSubSupPr>
            <m:ctrlPr>
              <w:rPr>
                <w:rFonts w:ascii="Cambria Math" w:hAnsi="Cambria Math"/>
                <w:sz w:val="24"/>
                <w:szCs w:val="24"/>
              </w:rPr>
            </m:ctrlPr>
          </m:sSubSup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o</m:t>
            </m:r>
            <m:r>
              <m:rPr>
                <m:sty m:val="p"/>
              </m:rPr>
              <w:rPr>
                <w:rFonts w:ascii="Cambria Math" w:hAnsi="Cambria Math"/>
              </w:rPr>
              <m:t>=1</m:t>
            </m:r>
          </m:sub>
          <m:sup>
            <m:r>
              <w:rPr>
                <w:rFonts w:ascii="Cambria Math" w:hAnsi="Cambria Math"/>
              </w:rPr>
              <m:t>H</m:t>
            </m:r>
          </m:sup>
        </m:sSubSup>
      </m:oMath>
      <w:r w:rsidR="009A3055">
        <w:rPr>
          <w:lang w:val="sv-SE"/>
        </w:rPr>
        <w:t>. Such phase rotation yields no difference in CQI.</w:t>
      </w:r>
      <w:r w:rsidR="00394895">
        <w:rPr>
          <w:lang w:val="sv-SE"/>
        </w:rPr>
        <w:t xml:space="preserve"> Huawei, on the other hand, argues that this argument is flawed</w:t>
      </w:r>
      <w:r w:rsidR="006F4CB8">
        <w:rPr>
          <w:lang w:val="sv-SE"/>
        </w:rPr>
        <w:t xml:space="preserve"> since the phase rotation would give rise to different choices of </w:t>
      </w:r>
      <m:oMath>
        <m:sSub>
          <m:sSubPr>
            <m:ctrlPr>
              <w:rPr>
                <w:rFonts w:ascii="Cambria Math" w:hAnsi="Cambria Math" w:cs="Times New Roman"/>
                <w:i/>
                <w:iCs/>
              </w:rPr>
            </m:ctrlPr>
          </m:sSubPr>
          <m:e>
            <m:r>
              <m:rPr>
                <m:sty m:val="bi"/>
              </m:rPr>
              <w:rPr>
                <w:rFonts w:ascii="Cambria Math" w:hAnsi="Cambria Math" w:cs="Times New Roman"/>
              </w:rPr>
              <m:t>W</m:t>
            </m:r>
          </m:e>
          <m:sub>
            <m:r>
              <w:rPr>
                <w:rFonts w:ascii="Cambria Math" w:hAnsi="Cambria Math" w:cs="Times New Roman"/>
              </w:rPr>
              <m:t>f</m:t>
            </m:r>
          </m:sub>
        </m:sSub>
      </m:oMath>
      <w:r w:rsidR="006F4CB8">
        <w:rPr>
          <w:lang w:val="sv-SE"/>
        </w:rPr>
        <w:t xml:space="preserve"> and </w:t>
      </w:r>
      <m:oMath>
        <m:sSub>
          <m:sSubPr>
            <m:ctrlPr>
              <w:rPr>
                <w:rFonts w:ascii="Cambria Math" w:hAnsi="Cambria Math"/>
                <w:sz w:val="24"/>
                <w:szCs w:val="24"/>
              </w:rPr>
            </m:ctrlPr>
          </m:sSubPr>
          <m:e>
            <m:acc>
              <m:accPr>
                <m:chr m:val="̃"/>
                <m:ctrlPr>
                  <w:rPr>
                    <w:rFonts w:ascii="Cambria Math" w:hAnsi="Cambria Math"/>
                    <w:sz w:val="24"/>
                    <w:szCs w:val="24"/>
                  </w:rPr>
                </m:ctrlPr>
              </m:accPr>
              <m:e>
                <m:r>
                  <m:rPr>
                    <m:sty m:val="bi"/>
                  </m:rPr>
                  <w:rPr>
                    <w:rFonts w:ascii="Cambria Math" w:hAnsi="Cambria Math"/>
                  </w:rPr>
                  <m:t>W</m:t>
                </m:r>
              </m:e>
            </m:acc>
          </m:e>
          <m:sub>
            <m:r>
              <m:rPr>
                <m:sty m:val="p"/>
              </m:rPr>
              <w:rPr>
                <w:rFonts w:ascii="Cambria Math" w:hAnsi="Cambria Math"/>
              </w:rPr>
              <m:t>2</m:t>
            </m:r>
          </m:sub>
        </m:sSub>
      </m:oMath>
      <w:r w:rsidR="006F4CB8">
        <w:rPr>
          <w:lang w:val="sv-SE"/>
        </w:rPr>
        <w:t>.</w:t>
      </w:r>
      <w:r w:rsidR="00394895">
        <w:rPr>
          <w:lang w:val="sv-SE"/>
        </w:rPr>
        <w:t xml:space="preserve"> </w:t>
      </w:r>
      <w:r w:rsidR="00F05BA3">
        <w:rPr>
          <w:lang w:val="sv-SE"/>
        </w:rPr>
        <w:t xml:space="preserve">Although the UE can apply phase rotation on the quantized coefficients (i.e. phase rotation after after quantization) without impacting the CQI value, this is not the case before quantization (where the UE should only use oversampled </w:t>
      </w:r>
      <m:oMath>
        <m:sSub>
          <m:sSubPr>
            <m:ctrlPr>
              <w:rPr>
                <w:rFonts w:ascii="Cambria Math" w:hAnsi="Cambria Math" w:cs="Times New Roman"/>
                <w:i/>
                <w:iCs/>
              </w:rPr>
            </m:ctrlPr>
          </m:sSubPr>
          <m:e>
            <m:r>
              <m:rPr>
                <m:sty m:val="bi"/>
              </m:rPr>
              <w:rPr>
                <w:rFonts w:ascii="Cambria Math" w:hAnsi="Cambria Math" w:cs="Times New Roman"/>
              </w:rPr>
              <m:t>W</m:t>
            </m:r>
          </m:e>
          <m:sub>
            <m:r>
              <w:rPr>
                <w:rFonts w:ascii="Cambria Math" w:hAnsi="Cambria Math" w:cs="Times New Roman"/>
              </w:rPr>
              <m:t>f</m:t>
            </m:r>
          </m:sub>
        </m:sSub>
      </m:oMath>
      <w:r w:rsidR="00F05BA3">
        <w:rPr>
          <w:lang w:val="sv-SE"/>
        </w:rPr>
        <w:t xml:space="preserve"> to quantize </w:t>
      </w:r>
      <m:oMath>
        <m:sSub>
          <m:sSubPr>
            <m:ctrlPr>
              <w:rPr>
                <w:rFonts w:ascii="Cambria Math" w:hAnsi="Cambria Math"/>
                <w:sz w:val="24"/>
                <w:szCs w:val="24"/>
              </w:rPr>
            </m:ctrlPr>
          </m:sSubPr>
          <m:e>
            <m:acc>
              <m:accPr>
                <m:chr m:val="̃"/>
                <m:ctrlPr>
                  <w:rPr>
                    <w:rFonts w:ascii="Cambria Math" w:hAnsi="Cambria Math"/>
                    <w:sz w:val="24"/>
                    <w:szCs w:val="24"/>
                  </w:rPr>
                </m:ctrlPr>
              </m:accPr>
              <m:e>
                <m:r>
                  <m:rPr>
                    <m:sty m:val="bi"/>
                  </m:rPr>
                  <w:rPr>
                    <w:rFonts w:ascii="Cambria Math" w:hAnsi="Cambria Math"/>
                  </w:rPr>
                  <m:t>W</m:t>
                </m:r>
              </m:e>
            </m:acc>
          </m:e>
          <m:sub>
            <m:r>
              <m:rPr>
                <m:sty m:val="p"/>
              </m:rPr>
              <w:rPr>
                <w:rFonts w:ascii="Cambria Math" w:hAnsi="Cambria Math"/>
              </w:rPr>
              <m:t>2</m:t>
            </m:r>
          </m:sub>
        </m:sSub>
      </m:oMath>
      <w:r w:rsidR="00F05BA3">
        <w:rPr>
          <w:lang w:val="sv-SE"/>
        </w:rPr>
        <w:t xml:space="preserve">). </w:t>
      </w:r>
      <w:r w:rsidR="001C7EEF">
        <w:rPr>
          <w:lang w:val="sv-SE"/>
        </w:rPr>
        <w:t xml:space="preserve">Qualcomm in turn states that a UE can calculate </w:t>
      </w:r>
      <m:oMath>
        <m:sSub>
          <m:sSubPr>
            <m:ctrlPr>
              <w:rPr>
                <w:rFonts w:ascii="Cambria Math" w:hAnsi="Cambria Math"/>
                <w:sz w:val="24"/>
                <w:szCs w:val="24"/>
              </w:rPr>
            </m:ctrlPr>
          </m:sSubPr>
          <m:e>
            <m:acc>
              <m:accPr>
                <m:chr m:val="̃"/>
                <m:ctrlPr>
                  <w:rPr>
                    <w:rFonts w:ascii="Cambria Math" w:hAnsi="Cambria Math"/>
                    <w:sz w:val="24"/>
                    <w:szCs w:val="24"/>
                  </w:rPr>
                </m:ctrlPr>
              </m:accPr>
              <m:e>
                <m:r>
                  <m:rPr>
                    <m:sty m:val="bi"/>
                  </m:rPr>
                  <w:rPr>
                    <w:rFonts w:ascii="Cambria Math" w:hAnsi="Cambria Math"/>
                  </w:rPr>
                  <m:t>W</m:t>
                </m:r>
              </m:e>
            </m:acc>
          </m:e>
          <m:sub>
            <m:r>
              <m:rPr>
                <m:sty m:val="p"/>
              </m:rPr>
              <w:rPr>
                <w:rFonts w:ascii="Cambria Math" w:hAnsi="Cambria Math"/>
              </w:rPr>
              <m:t>2</m:t>
            </m:r>
          </m:sub>
        </m:sSub>
      </m:oMath>
      <w:r w:rsidR="001C7EEF">
        <w:rPr>
          <w:lang w:val="sv-SE"/>
        </w:rPr>
        <w:t xml:space="preserve"> using corresponding to larger </w:t>
      </w:r>
      <w:r w:rsidR="001C7EEF" w:rsidRPr="00AB59B1">
        <w:rPr>
          <w:rFonts w:cs="Times New Roman"/>
        </w:rPr>
        <w:t>O</w:t>
      </w:r>
      <w:r w:rsidR="001C7EEF" w:rsidRPr="00AB59B1">
        <w:rPr>
          <w:rFonts w:cs="Times New Roman"/>
          <w:vertAlign w:val="subscript"/>
        </w:rPr>
        <w:t>3</w:t>
      </w:r>
      <w:r w:rsidR="001C7EEF">
        <w:rPr>
          <w:rFonts w:cs="Times New Roman"/>
          <w:vertAlign w:val="subscript"/>
        </w:rPr>
        <w:t xml:space="preserve"> </w:t>
      </w:r>
      <w:r w:rsidR="001C7EEF">
        <w:rPr>
          <w:lang w:val="sv-SE"/>
        </w:rPr>
        <w:t xml:space="preserve">while the gNB only needs </w:t>
      </w:r>
      <w:r w:rsidR="001C7EEF" w:rsidRPr="00AB59B1">
        <w:rPr>
          <w:rFonts w:cs="Times New Roman"/>
        </w:rPr>
        <w:t>O</w:t>
      </w:r>
      <w:r w:rsidR="001C7EEF" w:rsidRPr="00AB59B1">
        <w:rPr>
          <w:rFonts w:cs="Times New Roman"/>
          <w:vertAlign w:val="subscript"/>
        </w:rPr>
        <w:t>3</w:t>
      </w:r>
      <w:r w:rsidR="001C7EEF">
        <w:rPr>
          <w:lang w:val="sv-SE"/>
        </w:rPr>
        <w:t xml:space="preserve">=1 to reconstruct the PMI. </w:t>
      </w:r>
    </w:p>
    <w:p w14:paraId="74CA8A76" w14:textId="77777777" w:rsidR="00D31ED5" w:rsidRDefault="00D31ED5" w:rsidP="00D31ED5">
      <w:pPr>
        <w:rPr>
          <w:lang w:val="en-US" w:eastAsia="ko-KR"/>
        </w:rPr>
      </w:pPr>
    </w:p>
    <w:p w14:paraId="192EC409" w14:textId="77777777" w:rsidR="00D31ED5" w:rsidRDefault="003B7972" w:rsidP="00AE1C4D">
      <w:pPr>
        <w:pStyle w:val="Style1"/>
        <w:spacing w:after="120"/>
        <w:ind w:firstLine="0"/>
        <w:rPr>
          <w:i/>
          <w:highlight w:val="yellow"/>
          <w:lang w:val="en-US"/>
        </w:rPr>
      </w:pPr>
      <w:r w:rsidRPr="00082D37">
        <w:rPr>
          <w:b/>
          <w:highlight w:val="yellow"/>
          <w:u w:val="single"/>
          <w:lang w:val="en-US"/>
        </w:rPr>
        <w:t>Obser</w:t>
      </w:r>
      <w:r w:rsidRPr="003B7972">
        <w:rPr>
          <w:b/>
          <w:highlight w:val="yellow"/>
          <w:u w:val="single"/>
          <w:lang w:val="en-US"/>
        </w:rPr>
        <w:t>vation 3</w:t>
      </w:r>
      <w:r w:rsidRPr="003B7972">
        <w:rPr>
          <w:highlight w:val="yellow"/>
          <w:lang w:val="en-US"/>
        </w:rPr>
        <w:t xml:space="preserve">: </w:t>
      </w:r>
      <w:r w:rsidRPr="003B7972">
        <w:rPr>
          <w:i/>
          <w:highlight w:val="yellow"/>
          <w:lang w:val="en-US"/>
        </w:rPr>
        <w:t xml:space="preserve">On the choice of oversampling factor </w:t>
      </w:r>
      <w:r w:rsidRPr="003B7972">
        <w:rPr>
          <w:rFonts w:cs="Times New Roman"/>
          <w:highlight w:val="yellow"/>
        </w:rPr>
        <w:t>O</w:t>
      </w:r>
      <w:r w:rsidRPr="003B7972">
        <w:rPr>
          <w:rFonts w:cs="Times New Roman"/>
          <w:highlight w:val="yellow"/>
          <w:vertAlign w:val="subscript"/>
        </w:rPr>
        <w:t>3</w:t>
      </w:r>
      <w:r w:rsidRPr="003B7972">
        <w:rPr>
          <w:i/>
          <w:highlight w:val="yellow"/>
          <w:lang w:val="en-US"/>
        </w:rPr>
        <w:t>, Alt1 (</w:t>
      </w:r>
      <w:r w:rsidRPr="003B7972">
        <w:rPr>
          <w:rFonts w:cs="Times New Roman"/>
          <w:highlight w:val="yellow"/>
        </w:rPr>
        <w:t>O</w:t>
      </w:r>
      <w:r w:rsidRPr="003B7972">
        <w:rPr>
          <w:rFonts w:cs="Times New Roman"/>
          <w:highlight w:val="yellow"/>
          <w:vertAlign w:val="subscript"/>
        </w:rPr>
        <w:t xml:space="preserve">3 </w:t>
      </w:r>
      <w:r w:rsidRPr="003B7972">
        <w:rPr>
          <w:rFonts w:cs="Times New Roman"/>
          <w:highlight w:val="yellow"/>
        </w:rPr>
        <w:t>= 4</w:t>
      </w:r>
      <w:r w:rsidRPr="003B7972">
        <w:rPr>
          <w:i/>
          <w:highlight w:val="yellow"/>
          <w:lang w:val="en-US"/>
        </w:rPr>
        <w:t>) represents the majority view, followed by Alt2 (</w:t>
      </w:r>
      <w:r w:rsidRPr="003B7972">
        <w:rPr>
          <w:rFonts w:cs="Times New Roman"/>
          <w:highlight w:val="yellow"/>
        </w:rPr>
        <w:t>O</w:t>
      </w:r>
      <w:r w:rsidRPr="003B7972">
        <w:rPr>
          <w:rFonts w:cs="Times New Roman"/>
          <w:highlight w:val="yellow"/>
          <w:vertAlign w:val="subscript"/>
        </w:rPr>
        <w:t xml:space="preserve">3 </w:t>
      </w:r>
      <w:r w:rsidRPr="003B7972">
        <w:rPr>
          <w:rFonts w:cs="Times New Roman"/>
          <w:highlight w:val="yellow"/>
        </w:rPr>
        <w:t>= 1</w:t>
      </w:r>
      <w:r w:rsidRPr="003B7972">
        <w:rPr>
          <w:i/>
          <w:highlight w:val="yellow"/>
          <w:lang w:val="en-US"/>
        </w:rPr>
        <w:t xml:space="preserve">). </w:t>
      </w:r>
    </w:p>
    <w:p w14:paraId="322347CA" w14:textId="77777777" w:rsidR="001849E0" w:rsidRDefault="001849E0" w:rsidP="00AE1C4D">
      <w:pPr>
        <w:pStyle w:val="Style1"/>
        <w:spacing w:after="120"/>
        <w:ind w:firstLine="0"/>
        <w:rPr>
          <w:i/>
          <w:highlight w:val="yellow"/>
          <w:lang w:val="en-US"/>
        </w:rPr>
      </w:pPr>
    </w:p>
    <w:p w14:paraId="6FAD91E4" w14:textId="68AB76F0" w:rsidR="00120F57" w:rsidRDefault="001849E0" w:rsidP="00AE1C4D">
      <w:pPr>
        <w:pStyle w:val="Style1"/>
        <w:spacing w:after="120"/>
        <w:ind w:firstLine="0"/>
        <w:rPr>
          <w:i/>
          <w:highlight w:val="yellow"/>
          <w:lang w:val="en-US"/>
        </w:rPr>
      </w:pPr>
      <w:r w:rsidRPr="001849E0">
        <w:rPr>
          <w:b/>
          <w:highlight w:val="yellow"/>
          <w:u w:val="single"/>
          <w:lang w:val="en-US"/>
        </w:rPr>
        <w:t>Proposal 3</w:t>
      </w:r>
      <w:r>
        <w:rPr>
          <w:i/>
          <w:highlight w:val="yellow"/>
          <w:lang w:val="en-US"/>
        </w:rPr>
        <w:t xml:space="preserve">: </w:t>
      </w:r>
      <w:r w:rsidR="00120F57" w:rsidRPr="00F67107">
        <w:rPr>
          <w:i/>
          <w:highlight w:val="yellow"/>
          <w:lang w:val="en-US" w:eastAsia="ko-KR"/>
        </w:rPr>
        <w:t xml:space="preserve">In RAN1 NRAH 1901, further discuss </w:t>
      </w:r>
      <w:r w:rsidR="00EE5843">
        <w:rPr>
          <w:i/>
          <w:highlight w:val="yellow"/>
          <w:lang w:val="en-US"/>
        </w:rPr>
        <w:t>to a</w:t>
      </w:r>
      <w:r w:rsidRPr="001849E0">
        <w:rPr>
          <w:i/>
          <w:highlight w:val="yellow"/>
          <w:lang w:val="en-US"/>
        </w:rPr>
        <w:t>gree on</w:t>
      </w:r>
      <w:r w:rsidR="00EE5843">
        <w:rPr>
          <w:i/>
          <w:highlight w:val="yellow"/>
          <w:lang w:val="en-US"/>
        </w:rPr>
        <w:t xml:space="preserve"> the value of </w:t>
      </w:r>
      <w:r w:rsidR="00EE5843" w:rsidRPr="001849E0">
        <w:rPr>
          <w:rFonts w:cs="Times New Roman"/>
          <w:i/>
          <w:highlight w:val="yellow"/>
        </w:rPr>
        <w:t>O</w:t>
      </w:r>
      <w:r w:rsidR="00EE5843" w:rsidRPr="001849E0">
        <w:rPr>
          <w:rFonts w:cs="Times New Roman"/>
          <w:i/>
          <w:highlight w:val="yellow"/>
          <w:vertAlign w:val="subscript"/>
        </w:rPr>
        <w:t>3</w:t>
      </w:r>
      <w:r w:rsidR="00120F57">
        <w:rPr>
          <w:i/>
          <w:highlight w:val="yellow"/>
          <w:lang w:val="en-US"/>
        </w:rPr>
        <w:t xml:space="preserve"> </w:t>
      </w:r>
    </w:p>
    <w:p w14:paraId="0E85E4E8" w14:textId="26CE97B7" w:rsidR="001849E0" w:rsidRPr="009A221D" w:rsidRDefault="00120F57" w:rsidP="00120F57">
      <w:pPr>
        <w:pStyle w:val="Style1"/>
        <w:numPr>
          <w:ilvl w:val="0"/>
          <w:numId w:val="48"/>
        </w:numPr>
        <w:spacing w:after="120"/>
        <w:rPr>
          <w:i/>
          <w:highlight w:val="yellow"/>
          <w:lang w:val="en-US"/>
        </w:rPr>
      </w:pPr>
      <w:r>
        <w:rPr>
          <w:i/>
          <w:highlight w:val="yellow"/>
          <w:lang w:val="en-US"/>
        </w:rPr>
        <w:t xml:space="preserve">Use </w:t>
      </w:r>
      <w:r w:rsidR="001849E0" w:rsidRPr="001849E0">
        <w:rPr>
          <w:rFonts w:cs="Times New Roman"/>
          <w:i/>
          <w:highlight w:val="yellow"/>
        </w:rPr>
        <w:t>O</w:t>
      </w:r>
      <w:r w:rsidR="001849E0" w:rsidRPr="001849E0">
        <w:rPr>
          <w:rFonts w:cs="Times New Roman"/>
          <w:i/>
          <w:highlight w:val="yellow"/>
          <w:vertAlign w:val="subscript"/>
        </w:rPr>
        <w:t xml:space="preserve">3 </w:t>
      </w:r>
      <w:r w:rsidR="001849E0" w:rsidRPr="001849E0">
        <w:rPr>
          <w:rFonts w:cs="Times New Roman"/>
          <w:i/>
          <w:highlight w:val="yellow"/>
        </w:rPr>
        <w:t>= 4</w:t>
      </w:r>
      <w:r>
        <w:rPr>
          <w:rFonts w:cs="Times New Roman"/>
          <w:i/>
          <w:highlight w:val="yellow"/>
        </w:rPr>
        <w:t xml:space="preserve"> as a starting point (majority) and compare with </w:t>
      </w:r>
      <w:r w:rsidRPr="001849E0">
        <w:rPr>
          <w:rFonts w:cs="Times New Roman"/>
          <w:i/>
          <w:highlight w:val="yellow"/>
        </w:rPr>
        <w:t>O</w:t>
      </w:r>
      <w:r w:rsidRPr="001849E0">
        <w:rPr>
          <w:rFonts w:cs="Times New Roman"/>
          <w:i/>
          <w:highlight w:val="yellow"/>
          <w:vertAlign w:val="subscript"/>
        </w:rPr>
        <w:t xml:space="preserve">3 </w:t>
      </w:r>
      <w:r>
        <w:rPr>
          <w:rFonts w:cs="Times New Roman"/>
          <w:i/>
          <w:highlight w:val="yellow"/>
        </w:rPr>
        <w:t xml:space="preserve">= 1  </w:t>
      </w:r>
    </w:p>
    <w:p w14:paraId="41AB4790" w14:textId="77777777" w:rsidR="00D31ED5" w:rsidRDefault="00D31ED5" w:rsidP="00AE1C4D">
      <w:pPr>
        <w:pStyle w:val="Style1"/>
        <w:spacing w:after="120"/>
        <w:ind w:firstLine="0"/>
        <w:rPr>
          <w:lang w:val="en-US"/>
        </w:rPr>
      </w:pPr>
    </w:p>
    <w:p w14:paraId="62E52A64" w14:textId="77777777" w:rsidR="00AE1C4D" w:rsidRPr="00082D37" w:rsidRDefault="00AE1C4D" w:rsidP="00AE1C4D">
      <w:pPr>
        <w:pStyle w:val="Heading2"/>
        <w:spacing w:before="0"/>
        <w:rPr>
          <w:lang w:val="en-US"/>
        </w:rPr>
      </w:pPr>
      <w:r>
        <w:rPr>
          <w:lang w:val="en-US"/>
        </w:rPr>
        <w:t>Supported values of M and N</w:t>
      </w:r>
      <w:r w:rsidRPr="00CF60B9">
        <w:rPr>
          <w:vertAlign w:val="subscript"/>
          <w:lang w:val="en-US"/>
        </w:rPr>
        <w:t>3</w:t>
      </w:r>
    </w:p>
    <w:p w14:paraId="0C981852" w14:textId="77777777" w:rsidR="00AE1C4D" w:rsidRDefault="006A250E" w:rsidP="00C35E6D">
      <w:pPr>
        <w:pStyle w:val="Style1"/>
        <w:spacing w:after="120"/>
        <w:ind w:firstLine="450"/>
        <w:rPr>
          <w:lang w:val="en-US"/>
        </w:rPr>
      </w:pPr>
      <w:r>
        <w:rPr>
          <w:lang w:val="en-US"/>
        </w:rPr>
        <w:t xml:space="preserve">The parameters are defined as follows </w:t>
      </w:r>
      <w:r w:rsidR="00283FE4">
        <w:rPr>
          <w:lang w:val="en-US"/>
        </w:rPr>
        <w:fldChar w:fldCharType="begin"/>
      </w:r>
      <w:r>
        <w:rPr>
          <w:lang w:val="en-US"/>
        </w:rPr>
        <w:instrText xml:space="preserve"> REF _Ref529318910 \r \h </w:instrText>
      </w:r>
      <w:r w:rsidR="00283FE4">
        <w:rPr>
          <w:lang w:val="en-US"/>
        </w:rPr>
      </w:r>
      <w:r w:rsidR="00283FE4">
        <w:rPr>
          <w:lang w:val="en-US"/>
        </w:rPr>
        <w:fldChar w:fldCharType="separate"/>
      </w:r>
      <w:r>
        <w:rPr>
          <w:lang w:val="en-US"/>
        </w:rPr>
        <w:t>[2]</w:t>
      </w:r>
      <w:r w:rsidR="00283FE4">
        <w:rPr>
          <w:lang w:val="en-US"/>
        </w:rPr>
        <w:fldChar w:fldCharType="end"/>
      </w:r>
      <w:r w:rsidR="00283FE4">
        <w:rPr>
          <w:lang w:val="en-US"/>
        </w:rPr>
        <w:fldChar w:fldCharType="begin"/>
      </w:r>
      <w:r>
        <w:rPr>
          <w:lang w:val="en-US"/>
        </w:rPr>
        <w:instrText xml:space="preserve"> REF _Ref535337648 \r \h </w:instrText>
      </w:r>
      <w:r w:rsidR="00283FE4">
        <w:rPr>
          <w:lang w:val="en-US"/>
        </w:rPr>
      </w:r>
      <w:r w:rsidR="00283FE4">
        <w:rPr>
          <w:lang w:val="en-US"/>
        </w:rPr>
        <w:fldChar w:fldCharType="separate"/>
      </w:r>
      <w:r>
        <w:rPr>
          <w:lang w:val="en-US"/>
        </w:rPr>
        <w:t>[4]</w:t>
      </w:r>
      <w:r w:rsidR="00283FE4">
        <w:rPr>
          <w:lang w:val="en-US"/>
        </w:rPr>
        <w:fldChar w:fldCharType="end"/>
      </w:r>
      <w:r>
        <w:rPr>
          <w:lang w:val="en-US"/>
        </w:rPr>
        <w:t>:</w:t>
      </w:r>
    </w:p>
    <w:p w14:paraId="41E9BB09" w14:textId="77777777" w:rsidR="006A250E" w:rsidRPr="006A250E" w:rsidRDefault="006A250E" w:rsidP="005B00FC">
      <w:pPr>
        <w:pStyle w:val="ListParagraph"/>
        <w:numPr>
          <w:ilvl w:val="0"/>
          <w:numId w:val="27"/>
        </w:numPr>
        <w:spacing w:after="60" w:line="288" w:lineRule="auto"/>
        <w:ind w:leftChars="0"/>
        <w:contextualSpacing/>
        <w:jc w:val="both"/>
        <w:rPr>
          <w:sz w:val="20"/>
        </w:rPr>
      </w:pPr>
      <w:r>
        <w:rPr>
          <w:sz w:val="20"/>
        </w:rPr>
        <w:t>T</w:t>
      </w:r>
      <w:r w:rsidRPr="006A250E">
        <w:rPr>
          <w:sz w:val="20"/>
        </w:rPr>
        <w:t>he number of FD compression units before compression, or the DFT vector length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oMath>
      <w:r w:rsidRPr="006A250E">
        <w:rPr>
          <w:sz w:val="20"/>
        </w:rPr>
        <w:t>), by considering, e.g.</w:t>
      </w:r>
    </w:p>
    <w:p w14:paraId="3EB9196B" w14:textId="77777777" w:rsidR="006A250E" w:rsidRPr="006A250E" w:rsidRDefault="006A250E" w:rsidP="005B00FC">
      <w:pPr>
        <w:pStyle w:val="ListParagraph"/>
        <w:numPr>
          <w:ilvl w:val="1"/>
          <w:numId w:val="27"/>
        </w:numPr>
        <w:spacing w:after="60" w:line="288" w:lineRule="auto"/>
        <w:ind w:leftChars="0"/>
        <w:contextualSpacing/>
        <w:jc w:val="both"/>
        <w:rPr>
          <w:sz w:val="20"/>
        </w:rPr>
      </w:pPr>
      <w:r w:rsidRPr="006A250E">
        <w:rPr>
          <w:sz w:val="20"/>
        </w:rPr>
        <w:lastRenderedPageBreak/>
        <w:t>Whether one compression is performed across the entire CSI reporting band or a segment of the CSI reporting band</w:t>
      </w:r>
    </w:p>
    <w:p w14:paraId="5E10ECD8" w14:textId="77777777" w:rsidR="00AE1C4D" w:rsidRPr="00105164" w:rsidRDefault="006A250E" w:rsidP="005B00FC">
      <w:pPr>
        <w:pStyle w:val="ListParagraph"/>
        <w:numPr>
          <w:ilvl w:val="0"/>
          <w:numId w:val="27"/>
        </w:numPr>
        <w:spacing w:after="60" w:line="288" w:lineRule="auto"/>
        <w:ind w:leftChars="0"/>
        <w:contextualSpacing/>
        <w:jc w:val="both"/>
        <w:rPr>
          <w:sz w:val="20"/>
        </w:rPr>
      </w:pPr>
      <w:r>
        <w:rPr>
          <w:sz w:val="20"/>
        </w:rPr>
        <w:t>T</w:t>
      </w:r>
      <w:r w:rsidRPr="006A250E">
        <w:rPr>
          <w:sz w:val="20"/>
        </w:rPr>
        <w:t>he number of FD components after compression (</w:t>
      </w:r>
      <m:oMath>
        <m:r>
          <w:rPr>
            <w:rFonts w:ascii="Cambria Math" w:hAnsi="Cambria Math"/>
            <w:sz w:val="20"/>
          </w:rPr>
          <m:t>M</m:t>
        </m:r>
      </m:oMath>
      <w:r w:rsidRPr="006A250E">
        <w:rPr>
          <w:rFonts w:eastAsiaTheme="minorEastAsia"/>
          <w:iCs/>
          <w:sz w:val="20"/>
        </w:rPr>
        <w:t xml:space="preserve"> for common selection or </w:t>
      </w:r>
      <m:oMath>
        <m:sSub>
          <m:sSubPr>
            <m:ctrlPr>
              <w:rPr>
                <w:rFonts w:ascii="Cambria Math" w:hAnsi="Cambria Math"/>
                <w:i/>
                <w:iCs/>
                <w:sz w:val="20"/>
                <w:lang w:val="sv-SE"/>
              </w:rPr>
            </m:ctrlPr>
          </m:sSubPr>
          <m:e>
            <m:r>
              <w:rPr>
                <w:rFonts w:ascii="Cambria Math" w:hAnsi="Cambria Math"/>
                <w:sz w:val="20"/>
                <w:lang w:val="en-US"/>
              </w:rPr>
              <m:t>{</m:t>
            </m:r>
            <m:r>
              <w:rPr>
                <w:rFonts w:ascii="Cambria Math" w:hAnsi="Cambria Math"/>
                <w:sz w:val="20"/>
                <w:lang w:val="sv-SE"/>
              </w:rPr>
              <m:t>M</m:t>
            </m:r>
          </m:e>
          <m:sub>
            <m:r>
              <w:rPr>
                <w:rFonts w:ascii="Cambria Math" w:hAnsi="Cambria Math"/>
                <w:sz w:val="20"/>
                <w:lang w:val="sv-SE"/>
              </w:rPr>
              <m:t>i</m:t>
            </m:r>
          </m:sub>
        </m:sSub>
        <m:r>
          <w:rPr>
            <w:rFonts w:ascii="Cambria Math" w:hAnsi="Cambria Math"/>
            <w:sz w:val="20"/>
            <w:lang w:val="en-US"/>
          </w:rPr>
          <m:t xml:space="preserve">} </m:t>
        </m:r>
      </m:oMath>
      <w:r w:rsidRPr="006A250E">
        <w:rPr>
          <w:rFonts w:eastAsiaTheme="minorEastAsia"/>
          <w:iCs/>
          <w:sz w:val="20"/>
        </w:rPr>
        <w:t>for independent selection</w:t>
      </w:r>
      <w:r w:rsidRPr="006A250E">
        <w:rPr>
          <w:sz w:val="20"/>
        </w:rPr>
        <w:t>)</w:t>
      </w:r>
    </w:p>
    <w:p w14:paraId="4A5B058A" w14:textId="77777777" w:rsidR="00D31ED5" w:rsidRDefault="00D31ED5" w:rsidP="00105164">
      <w:pPr>
        <w:pStyle w:val="Style1"/>
        <w:spacing w:after="120"/>
        <w:ind w:firstLine="450"/>
        <w:rPr>
          <w:lang w:val="en-US"/>
        </w:rPr>
      </w:pPr>
      <w:r>
        <w:rPr>
          <w:lang w:val="en-US"/>
        </w:rPr>
        <w:t xml:space="preserve">The views from different companies can be summarized in </w:t>
      </w:r>
      <w:r w:rsidR="00283FE4">
        <w:rPr>
          <w:lang w:val="en-US"/>
        </w:rPr>
        <w:fldChar w:fldCharType="begin"/>
      </w:r>
      <w:r>
        <w:rPr>
          <w:lang w:val="en-US"/>
        </w:rPr>
        <w:instrText xml:space="preserve"> REF _Ref535337965 \h </w:instrText>
      </w:r>
      <w:r w:rsidR="00283FE4">
        <w:rPr>
          <w:lang w:val="en-US"/>
        </w:rPr>
      </w:r>
      <w:r w:rsidR="00283FE4">
        <w:rPr>
          <w:lang w:val="en-US"/>
        </w:rPr>
        <w:fldChar w:fldCharType="separate"/>
      </w:r>
      <w:r w:rsidR="00105164" w:rsidRPr="00082D37">
        <w:t xml:space="preserve">Table </w:t>
      </w:r>
      <w:r w:rsidR="00105164">
        <w:rPr>
          <w:noProof/>
        </w:rPr>
        <w:t>5</w:t>
      </w:r>
      <w:r w:rsidR="00283FE4">
        <w:rPr>
          <w:lang w:val="en-US"/>
        </w:rPr>
        <w:fldChar w:fldCharType="end"/>
      </w:r>
      <w:r>
        <w:rPr>
          <w:lang w:val="en-US"/>
        </w:rPr>
        <w:t xml:space="preserve">.   </w:t>
      </w:r>
      <w:r w:rsidRPr="00082D37">
        <w:rPr>
          <w:lang w:val="en-US"/>
        </w:rPr>
        <w:t xml:space="preserve">  </w:t>
      </w:r>
    </w:p>
    <w:p w14:paraId="20F06EA1" w14:textId="77777777" w:rsidR="00B35B4C" w:rsidRDefault="00B35B4C" w:rsidP="00105164">
      <w:pPr>
        <w:pStyle w:val="Style1"/>
        <w:spacing w:after="120"/>
        <w:ind w:firstLine="450"/>
        <w:rPr>
          <w:lang w:val="en-US"/>
        </w:rPr>
      </w:pPr>
    </w:p>
    <w:p w14:paraId="42D0D4C1" w14:textId="77777777" w:rsidR="00D31ED5" w:rsidRPr="00082D37" w:rsidRDefault="00D31ED5" w:rsidP="00D31ED5">
      <w:pPr>
        <w:pStyle w:val="Caption"/>
        <w:jc w:val="center"/>
        <w:rPr>
          <w:sz w:val="20"/>
          <w:lang w:val="en-US"/>
        </w:rPr>
      </w:pPr>
      <w:bookmarkStart w:id="11" w:name="_Ref535337965"/>
      <w:r w:rsidRPr="00082D37">
        <w:rPr>
          <w:sz w:val="20"/>
        </w:rPr>
        <w:t xml:space="preserve">Table </w:t>
      </w:r>
      <w:r w:rsidR="00283FE4" w:rsidRPr="00082D37">
        <w:rPr>
          <w:sz w:val="20"/>
        </w:rPr>
        <w:fldChar w:fldCharType="begin"/>
      </w:r>
      <w:r w:rsidRPr="00082D37">
        <w:rPr>
          <w:sz w:val="20"/>
        </w:rPr>
        <w:instrText xml:space="preserve"> SEQ Table \* ARABIC </w:instrText>
      </w:r>
      <w:r w:rsidR="00283FE4" w:rsidRPr="00082D37">
        <w:rPr>
          <w:sz w:val="20"/>
        </w:rPr>
        <w:fldChar w:fldCharType="separate"/>
      </w:r>
      <w:r w:rsidR="00105164">
        <w:rPr>
          <w:noProof/>
          <w:sz w:val="20"/>
        </w:rPr>
        <w:t>5</w:t>
      </w:r>
      <w:r w:rsidR="00283FE4" w:rsidRPr="00082D37">
        <w:rPr>
          <w:sz w:val="20"/>
        </w:rPr>
        <w:fldChar w:fldCharType="end"/>
      </w:r>
      <w:bookmarkEnd w:id="11"/>
      <w:r w:rsidRPr="00082D37">
        <w:rPr>
          <w:sz w:val="20"/>
        </w:rPr>
        <w:t xml:space="preserve"> </w:t>
      </w:r>
      <w:r w:rsidR="00105164">
        <w:rPr>
          <w:sz w:val="20"/>
        </w:rPr>
        <w:t>Compression parameters</w:t>
      </w:r>
      <w:r>
        <w:rPr>
          <w:sz w:val="20"/>
        </w:rPr>
        <w:t>, summary of companies’ views</w:t>
      </w:r>
    </w:p>
    <w:tbl>
      <w:tblPr>
        <w:tblStyle w:val="TableGrid"/>
        <w:tblW w:w="9625" w:type="dxa"/>
        <w:tblLook w:val="04A0" w:firstRow="1" w:lastRow="0" w:firstColumn="1" w:lastColumn="0" w:noHBand="0" w:noVBand="1"/>
      </w:tblPr>
      <w:tblGrid>
        <w:gridCol w:w="1795"/>
        <w:gridCol w:w="7830"/>
      </w:tblGrid>
      <w:tr w:rsidR="00260A2B" w:rsidRPr="00082D37" w14:paraId="278C42A0" w14:textId="77777777" w:rsidTr="00260A2B">
        <w:tc>
          <w:tcPr>
            <w:tcW w:w="1795" w:type="dxa"/>
            <w:shd w:val="clear" w:color="auto" w:fill="FFFF00"/>
          </w:tcPr>
          <w:p w14:paraId="607EC7C7" w14:textId="77777777" w:rsidR="00260A2B" w:rsidRPr="00082D37" w:rsidRDefault="00260A2B" w:rsidP="00D31ED5">
            <w:pPr>
              <w:pStyle w:val="Style1"/>
              <w:spacing w:after="0"/>
              <w:ind w:firstLine="0"/>
              <w:rPr>
                <w:b/>
                <w:lang w:val="en-US"/>
              </w:rPr>
            </w:pPr>
            <w:r>
              <w:rPr>
                <w:b/>
                <w:lang w:val="en-US"/>
              </w:rPr>
              <w:t>Issue</w:t>
            </w:r>
          </w:p>
        </w:tc>
        <w:tc>
          <w:tcPr>
            <w:tcW w:w="7830" w:type="dxa"/>
            <w:shd w:val="clear" w:color="auto" w:fill="FFFF00"/>
          </w:tcPr>
          <w:p w14:paraId="7AC30B0F" w14:textId="77777777" w:rsidR="00260A2B" w:rsidRPr="00082D37" w:rsidRDefault="00260A2B" w:rsidP="00D31ED5">
            <w:pPr>
              <w:pStyle w:val="Style1"/>
              <w:spacing w:after="0"/>
              <w:ind w:firstLine="0"/>
              <w:rPr>
                <w:b/>
                <w:lang w:val="en-US"/>
              </w:rPr>
            </w:pPr>
            <w:r w:rsidRPr="00082D37">
              <w:rPr>
                <w:b/>
                <w:lang w:val="en-US"/>
              </w:rPr>
              <w:t>Companies</w:t>
            </w:r>
          </w:p>
        </w:tc>
      </w:tr>
      <w:tr w:rsidR="00260A2B" w:rsidRPr="00082D37" w14:paraId="177B9EBE" w14:textId="77777777" w:rsidTr="00260A2B">
        <w:tc>
          <w:tcPr>
            <w:tcW w:w="1795" w:type="dxa"/>
          </w:tcPr>
          <w:p w14:paraId="4AE4B77C" w14:textId="77777777" w:rsidR="00260A2B" w:rsidRPr="00082D37" w:rsidRDefault="00260A2B" w:rsidP="00D31ED5">
            <w:pPr>
              <w:pStyle w:val="Style1"/>
              <w:spacing w:after="0"/>
              <w:ind w:firstLine="0"/>
              <w:jc w:val="left"/>
              <w:rPr>
                <w:lang w:val="en-US"/>
              </w:rPr>
            </w:pPr>
            <w:r>
              <w:rPr>
                <w:lang w:val="en-US"/>
              </w:rPr>
              <w:t>4.1)</w:t>
            </w:r>
            <w:r w:rsidR="000D4B0A">
              <w:rPr>
                <w:lang w:val="en-US"/>
              </w:rPr>
              <w:t xml:space="preserve"> Range of values for</w:t>
            </w:r>
            <w:r>
              <w:rPr>
                <w:lang w:val="en-US"/>
              </w:rPr>
              <w:t xml:space="preserve"> </w:t>
            </w:r>
            <m:oMath>
              <m:sSub>
                <m:sSubPr>
                  <m:ctrlPr>
                    <w:rPr>
                      <w:rFonts w:ascii="Cambria Math" w:hAnsi="Cambria Math" w:cs="Times New Roman"/>
                      <w:i/>
                      <w:iCs/>
                    </w:rPr>
                  </m:ctrlPr>
                </m:sSubPr>
                <m:e>
                  <m:r>
                    <w:rPr>
                      <w:rFonts w:ascii="Cambria Math" w:hAnsi="Cambria Math" w:cs="Times New Roman"/>
                    </w:rPr>
                    <m:t>N</m:t>
                  </m:r>
                </m:e>
                <m:sub>
                  <m:r>
                    <w:rPr>
                      <w:rFonts w:ascii="Cambria Math" w:hAnsi="Cambria Math" w:cs="Times New Roman"/>
                    </w:rPr>
                    <m:t>3</m:t>
                  </m:r>
                </m:sub>
              </m:sSub>
            </m:oMath>
          </w:p>
        </w:tc>
        <w:tc>
          <w:tcPr>
            <w:tcW w:w="7830" w:type="dxa"/>
          </w:tcPr>
          <w:p w14:paraId="435FF533" w14:textId="77777777" w:rsidR="00260A2B" w:rsidRPr="0037403E" w:rsidRDefault="007A7AD0" w:rsidP="005B00FC">
            <w:pPr>
              <w:pStyle w:val="ListParagraph"/>
              <w:numPr>
                <w:ilvl w:val="0"/>
                <w:numId w:val="28"/>
              </w:numPr>
              <w:spacing w:after="160" w:line="259" w:lineRule="auto"/>
              <w:ind w:leftChars="0"/>
              <w:contextualSpacing/>
              <w:jc w:val="both"/>
              <w:rPr>
                <w:sz w:val="20"/>
                <w:lang w:val="de-DE"/>
              </w:rPr>
            </w:pPr>
            <m:oMath>
              <m:sSub>
                <m:sSubPr>
                  <m:ctrlPr>
                    <w:rPr>
                      <w:rFonts w:ascii="Cambria Math" w:hAnsi="Cambria Math"/>
                      <w:i/>
                      <w:iCs/>
                      <w:sz w:val="20"/>
                    </w:rPr>
                  </m:ctrlPr>
                </m:sSubPr>
                <m:e>
                  <m:r>
                    <w:rPr>
                      <w:rFonts w:ascii="Cambria Math" w:hAnsi="Cambria Math"/>
                      <w:sz w:val="20"/>
                    </w:rPr>
                    <m:t>N</m:t>
                  </m:r>
                </m:e>
                <m:sub>
                  <m:r>
                    <w:rPr>
                      <w:rFonts w:ascii="Cambria Math" w:hAnsi="Cambria Math"/>
                      <w:sz w:val="20"/>
                      <w:lang w:val="de-DE"/>
                    </w:rPr>
                    <m:t>3</m:t>
                  </m:r>
                </m:sub>
              </m:sSub>
              <m:r>
                <w:rPr>
                  <w:rFonts w:ascii="Cambria Math" w:hAnsi="Cambria Math"/>
                  <w:sz w:val="20"/>
                  <w:lang w:val="de-DE"/>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SB</m:t>
                  </m:r>
                </m:sub>
              </m:sSub>
              <m:r>
                <w:rPr>
                  <w:rFonts w:ascii="Cambria Math" w:hAnsi="Cambria Math" w:hint="eastAsia"/>
                  <w:sz w:val="20"/>
                  <w:lang w:val="de-DE"/>
                </w:rPr>
                <m:t>×</m:t>
              </m:r>
              <m:r>
                <w:rPr>
                  <w:rFonts w:ascii="Cambria Math" w:hAnsi="Cambria Math"/>
                  <w:sz w:val="20"/>
                </w:rPr>
                <m:t>R</m:t>
              </m:r>
            </m:oMath>
            <w:r w:rsidR="002A6AF7">
              <w:rPr>
                <w:sz w:val="20"/>
              </w:rPr>
              <w:t xml:space="preserve">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SB</m:t>
                  </m:r>
                </m:sub>
              </m:sSub>
            </m:oMath>
            <w:r w:rsidR="002A6AF7">
              <w:rPr>
                <w:sz w:val="20"/>
              </w:rPr>
              <w:t>is # CQI subbands)</w:t>
            </w:r>
            <w:r w:rsidR="00260A2B" w:rsidRPr="0037403E">
              <w:rPr>
                <w:sz w:val="20"/>
                <w:lang w:val="de-DE"/>
              </w:rPr>
              <w:t>: Ericsson, Samsung</w:t>
            </w:r>
            <w:r w:rsidR="00E53E57" w:rsidRPr="0037403E">
              <w:rPr>
                <w:sz w:val="20"/>
                <w:lang w:val="de-DE"/>
              </w:rPr>
              <w:t>, Nokia/NSB</w:t>
            </w:r>
            <w:r w:rsidR="006B71B3">
              <w:rPr>
                <w:sz w:val="20"/>
                <w:lang w:val="de-DE"/>
              </w:rPr>
              <w:t>, Huawei/HiS</w:t>
            </w:r>
            <w:r w:rsidR="00350647">
              <w:rPr>
                <w:sz w:val="20"/>
                <w:lang w:val="de-DE"/>
              </w:rPr>
              <w:t>i</w:t>
            </w:r>
          </w:p>
          <w:p w14:paraId="534E879C" w14:textId="77777777" w:rsidR="00260A2B" w:rsidRDefault="00260A2B" w:rsidP="005B00FC">
            <w:pPr>
              <w:pStyle w:val="ListParagraph"/>
              <w:numPr>
                <w:ilvl w:val="0"/>
                <w:numId w:val="28"/>
              </w:numPr>
              <w:spacing w:after="160" w:line="259" w:lineRule="auto"/>
              <w:ind w:leftChars="0"/>
              <w:contextualSpacing/>
              <w:jc w:val="both"/>
              <w:rPr>
                <w:sz w:val="20"/>
              </w:rPr>
            </w:pPr>
            <w:r>
              <w:rPr>
                <w:sz w:val="20"/>
              </w:rPr>
              <w:t xml:space="preserve">Multiple of 2 or 3 with a table to determine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oMath>
            <w:r>
              <w:rPr>
                <w:sz w:val="20"/>
              </w:rPr>
              <w:t>: Qualcomm</w:t>
            </w:r>
          </w:p>
          <w:p w14:paraId="71E273A6" w14:textId="27CD3C51" w:rsidR="00E1415F" w:rsidRPr="00D74126" w:rsidRDefault="0064378D" w:rsidP="00D74126">
            <w:pPr>
              <w:pStyle w:val="ListParagraph"/>
              <w:numPr>
                <w:ilvl w:val="0"/>
                <w:numId w:val="28"/>
              </w:numPr>
              <w:spacing w:after="160" w:line="259" w:lineRule="auto"/>
              <w:ind w:leftChars="0"/>
              <w:contextualSpacing/>
              <w:jc w:val="both"/>
              <w:rPr>
                <w:sz w:val="20"/>
              </w:rPr>
            </w:pPr>
            <w:r>
              <w:rPr>
                <w:sz w:val="20"/>
              </w:rPr>
              <w:t xml:space="preserve">Multiple of 2, 3 and 5 </w:t>
            </w:r>
            <w:r w:rsidRPr="0019005A">
              <w:rPr>
                <w:sz w:val="20"/>
              </w:rPr>
              <w:t xml:space="preserve">for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oMath>
            <w:r w:rsidR="00D74126">
              <w:rPr>
                <w:iCs/>
                <w:sz w:val="20"/>
              </w:rPr>
              <w:t>:</w:t>
            </w:r>
            <w:r w:rsidRPr="0019005A">
              <w:rPr>
                <w:iCs/>
                <w:sz w:val="20"/>
              </w:rPr>
              <w:t xml:space="preserve"> MediaTek</w:t>
            </w:r>
          </w:p>
        </w:tc>
      </w:tr>
      <w:tr w:rsidR="00260A2B" w:rsidRPr="00082D37" w14:paraId="1DC577A4" w14:textId="77777777" w:rsidTr="00260A2B">
        <w:tc>
          <w:tcPr>
            <w:tcW w:w="1795" w:type="dxa"/>
          </w:tcPr>
          <w:p w14:paraId="7C85A72D" w14:textId="77777777" w:rsidR="00260A2B" w:rsidRDefault="00260A2B" w:rsidP="00D31ED5">
            <w:pPr>
              <w:pStyle w:val="Style1"/>
              <w:spacing w:after="0"/>
              <w:ind w:firstLine="0"/>
              <w:jc w:val="left"/>
              <w:rPr>
                <w:lang w:val="en-US"/>
              </w:rPr>
            </w:pPr>
            <w:r>
              <w:rPr>
                <w:lang w:val="en-US"/>
              </w:rPr>
              <w:t>4.2)</w:t>
            </w:r>
            <w:r w:rsidR="000D4B0A">
              <w:rPr>
                <w:lang w:val="en-US"/>
              </w:rPr>
              <w:t xml:space="preserve"> Range of values for</w:t>
            </w:r>
            <w:r>
              <w:rPr>
                <w:lang w:val="en-US"/>
              </w:rPr>
              <w:t xml:space="preserve"> </w:t>
            </w:r>
            <m:oMath>
              <m:r>
                <w:rPr>
                  <w:rFonts w:ascii="Cambria Math" w:hAnsi="Cambria Math" w:cs="Times New Roman"/>
                </w:rPr>
                <m:t>M</m:t>
              </m:r>
            </m:oMath>
          </w:p>
        </w:tc>
        <w:tc>
          <w:tcPr>
            <w:tcW w:w="7830" w:type="dxa"/>
          </w:tcPr>
          <w:p w14:paraId="2E6B667B" w14:textId="77777777" w:rsidR="00260A2B" w:rsidRDefault="00260A2B" w:rsidP="005B00FC">
            <w:pPr>
              <w:pStyle w:val="ListParagraph"/>
              <w:numPr>
                <w:ilvl w:val="0"/>
                <w:numId w:val="28"/>
              </w:numPr>
              <w:spacing w:after="160" w:line="259" w:lineRule="auto"/>
              <w:ind w:leftChars="0"/>
              <w:contextualSpacing/>
              <w:jc w:val="both"/>
              <w:rPr>
                <w:sz w:val="20"/>
              </w:rPr>
            </w:pPr>
            <w:r>
              <w:rPr>
                <w:sz w:val="20"/>
              </w:rPr>
              <w:t xml:space="preserve">Max </w:t>
            </w:r>
            <m:oMath>
              <m:r>
                <w:rPr>
                  <w:rFonts w:ascii="Cambria Math" w:hAnsi="Cambria Math"/>
                  <w:sz w:val="20"/>
                </w:rPr>
                <m:t>M</m:t>
              </m:r>
            </m:oMath>
            <w:r>
              <w:rPr>
                <w:sz w:val="20"/>
              </w:rPr>
              <w:t xml:space="preserve"> = 6: ZTE</w:t>
            </w:r>
            <w:r w:rsidR="009A2055">
              <w:rPr>
                <w:sz w:val="20"/>
              </w:rPr>
              <w:t>, Intel</w:t>
            </w:r>
          </w:p>
          <w:p w14:paraId="69473D58" w14:textId="5DD1DB5F" w:rsidR="00260A2B" w:rsidRDefault="002A6AF7" w:rsidP="005B00FC">
            <w:pPr>
              <w:pStyle w:val="ListParagraph"/>
              <w:numPr>
                <w:ilvl w:val="0"/>
                <w:numId w:val="28"/>
              </w:numPr>
              <w:spacing w:after="160" w:line="259" w:lineRule="auto"/>
              <w:ind w:leftChars="0"/>
              <w:contextualSpacing/>
              <w:jc w:val="both"/>
              <w:rPr>
                <w:sz w:val="20"/>
              </w:rPr>
            </w:pPr>
            <w:r>
              <w:rPr>
                <w:sz w:val="20"/>
              </w:rPr>
              <w:t xml:space="preserve">Single </w:t>
            </w:r>
            <m:oMath>
              <m:r>
                <w:rPr>
                  <w:rFonts w:ascii="Cambria Math" w:hAnsi="Cambria Math"/>
                  <w:sz w:val="20"/>
                </w:rPr>
                <m:t>M</m:t>
              </m:r>
            </m:oMath>
            <w:r>
              <w:rPr>
                <w:sz w:val="20"/>
              </w:rPr>
              <w:t xml:space="preserve"> dependent on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lang w:val="en-US"/>
                    </w:rPr>
                    <m:t>3</m:t>
                  </m:r>
                </m:sub>
              </m:sSub>
            </m:oMath>
            <w:r w:rsidR="00260A2B">
              <w:rPr>
                <w:sz w:val="20"/>
              </w:rPr>
              <w:t>: Ericsson, Nokia/NSB, Samsung</w:t>
            </w:r>
            <w:r w:rsidR="00E61B99">
              <w:rPr>
                <w:sz w:val="20"/>
              </w:rPr>
              <w:t xml:space="preserve"> (</w:t>
            </w:r>
            <m:oMath>
              <m:d>
                <m:dPr>
                  <m:begChr m:val="⌈"/>
                  <m:endChr m:val="⌉"/>
                  <m:ctrlPr>
                    <w:rPr>
                      <w:rFonts w:ascii="Cambria Math" w:hAnsi="Cambria Math"/>
                      <w:i/>
                    </w:rPr>
                  </m:ctrlPr>
                </m:dPr>
                <m:e>
                  <m:r>
                    <w:rPr>
                      <w:rFonts w:ascii="Cambria Math" w:hAnsi="Cambria Math"/>
                    </w:rPr>
                    <m:t>p</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/R</m:t>
                  </m:r>
                </m:e>
              </m:d>
            </m:oMath>
            <w:r w:rsidR="00E61B99">
              <w:t xml:space="preserve">, </w:t>
            </w:r>
            <w:r w:rsidR="00E61B99" w:rsidRPr="00E61B99">
              <w:rPr>
                <w:i/>
                <w:sz w:val="20"/>
              </w:rPr>
              <w:t>p</w:t>
            </w:r>
            <w:r w:rsidR="00E61B99" w:rsidRPr="00E61B99">
              <w:rPr>
                <w:sz w:val="20"/>
              </w:rPr>
              <w:t>&lt;1 is fixed</w:t>
            </w:r>
            <w:r w:rsidR="00E61B99">
              <w:rPr>
                <w:sz w:val="20"/>
              </w:rPr>
              <w:t>)</w:t>
            </w:r>
            <w:r w:rsidR="006B71B3">
              <w:rPr>
                <w:sz w:val="20"/>
              </w:rPr>
              <w:t>, Huawei/HiS</w:t>
            </w:r>
            <w:r w:rsidR="00350647">
              <w:rPr>
                <w:sz w:val="20"/>
              </w:rPr>
              <w:t>i</w:t>
            </w:r>
          </w:p>
          <w:p w14:paraId="6D094FCD" w14:textId="77777777" w:rsidR="00260A2B" w:rsidRDefault="00260A2B" w:rsidP="005B00FC">
            <w:pPr>
              <w:pStyle w:val="ListParagraph"/>
              <w:numPr>
                <w:ilvl w:val="0"/>
                <w:numId w:val="28"/>
              </w:numPr>
              <w:spacing w:after="160" w:line="259" w:lineRule="auto"/>
              <w:ind w:leftChars="0"/>
              <w:contextualSpacing/>
              <w:jc w:val="both"/>
              <w:rPr>
                <w:sz w:val="20"/>
              </w:rPr>
            </w:pPr>
            <w:r>
              <w:rPr>
                <w:sz w:val="20"/>
              </w:rPr>
              <w:t>D</w:t>
            </w:r>
            <w:r w:rsidRPr="00C90251">
              <w:rPr>
                <w:sz w:val="20"/>
              </w:rPr>
              <w:t>epends on (N</w:t>
            </w:r>
            <w:r w:rsidRPr="000D4B0A">
              <w:rPr>
                <w:sz w:val="20"/>
                <w:vertAlign w:val="subscript"/>
              </w:rPr>
              <w:t>1</w:t>
            </w:r>
            <w:r w:rsidRPr="00C90251">
              <w:rPr>
                <w:sz w:val="20"/>
              </w:rPr>
              <w:t>,N</w:t>
            </w:r>
            <w:r w:rsidRPr="000D4B0A">
              <w:rPr>
                <w:sz w:val="20"/>
                <w:vertAlign w:val="subscript"/>
              </w:rPr>
              <w:t>2</w:t>
            </w:r>
            <w:r w:rsidRPr="00C90251">
              <w:rPr>
                <w:sz w:val="20"/>
              </w:rPr>
              <w:t>), #SBs, etc. and</w:t>
            </w:r>
            <w:r>
              <w:rPr>
                <w:sz w:val="20"/>
              </w:rPr>
              <w:t xml:space="preserve"> </w:t>
            </w:r>
            <m:oMath>
              <m:r>
                <w:rPr>
                  <w:rFonts w:ascii="Cambria Math" w:hAnsi="Cambria Math"/>
                  <w:sz w:val="20"/>
                </w:rPr>
                <m:t>M</m:t>
              </m:r>
            </m:oMath>
            <w:r>
              <w:rPr>
                <w:sz w:val="20"/>
              </w:rPr>
              <w:t xml:space="preserve"> is</w:t>
            </w:r>
            <w:r w:rsidRPr="00C90251">
              <w:rPr>
                <w:sz w:val="20"/>
              </w:rPr>
              <w:t xml:space="preserve"> reported by UE</w:t>
            </w:r>
            <w:r>
              <w:rPr>
                <w:sz w:val="20"/>
              </w:rPr>
              <w:t>: Apple</w:t>
            </w:r>
          </w:p>
          <w:p w14:paraId="19476ED3" w14:textId="77777777" w:rsidR="00232002" w:rsidRDefault="00232002" w:rsidP="005B00FC">
            <w:pPr>
              <w:pStyle w:val="ListParagraph"/>
              <w:numPr>
                <w:ilvl w:val="0"/>
                <w:numId w:val="28"/>
              </w:numPr>
              <w:spacing w:after="160" w:line="259" w:lineRule="auto"/>
              <w:ind w:leftChars="0"/>
              <w:contextualSpacing/>
              <w:jc w:val="both"/>
              <w:rPr>
                <w:sz w:val="20"/>
              </w:rPr>
            </w:pPr>
            <w:r>
              <w:rPr>
                <w:sz w:val="20"/>
              </w:rPr>
              <w:t xml:space="preserve">{M_i} is configured such that M_i &lt; M_i, for i &lt; j: </w:t>
            </w:r>
            <w:r w:rsidRPr="00DA03B5">
              <w:rPr>
                <w:sz w:val="20"/>
              </w:rPr>
              <w:t>Fraunhofer</w:t>
            </w:r>
            <w:r w:rsidR="005013DA">
              <w:rPr>
                <w:sz w:val="20"/>
              </w:rPr>
              <w:t xml:space="preserve"> IIS/HHI</w:t>
            </w:r>
          </w:p>
          <w:p w14:paraId="64735829" w14:textId="179D076D" w:rsidR="005013DA" w:rsidRPr="0037403E" w:rsidRDefault="005013DA" w:rsidP="005013DA">
            <w:pPr>
              <w:pStyle w:val="ListParagraph"/>
              <w:numPr>
                <w:ilvl w:val="0"/>
                <w:numId w:val="28"/>
              </w:numPr>
              <w:spacing w:after="160" w:line="259" w:lineRule="auto"/>
              <w:ind w:leftChars="0"/>
              <w:contextualSpacing/>
              <w:jc w:val="both"/>
              <w:rPr>
                <w:sz w:val="20"/>
              </w:rPr>
            </w:pPr>
            <w:r>
              <w:rPr>
                <w:sz w:val="20"/>
              </w:rPr>
              <w:t xml:space="preserve">M is configured, e.g., </w:t>
            </w:r>
            <m:oMath>
              <m:r>
                <w:rPr>
                  <w:rFonts w:ascii="Cambria Math" w:hAnsi="Cambria Math"/>
                  <w:sz w:val="20"/>
                  <w:lang w:val="en-US"/>
                </w:rPr>
                <m:t>M∈{4,6,8}</m:t>
              </m:r>
            </m:oMath>
            <w:r>
              <w:rPr>
                <w:sz w:val="20"/>
              </w:rPr>
              <w:t>:</w:t>
            </w:r>
            <w:r w:rsidR="00E44E5D">
              <w:rPr>
                <w:sz w:val="20"/>
              </w:rPr>
              <w:t xml:space="preserve"> </w:t>
            </w:r>
            <w:r w:rsidRPr="00DA03B5">
              <w:rPr>
                <w:sz w:val="20"/>
              </w:rPr>
              <w:t>Fraunhofer</w:t>
            </w:r>
            <w:r>
              <w:rPr>
                <w:sz w:val="20"/>
              </w:rPr>
              <w:t xml:space="preserve"> IIS/HHI</w:t>
            </w:r>
            <w:r w:rsidR="002B447D">
              <w:rPr>
                <w:rFonts w:eastAsia="SimSun" w:hint="eastAsia"/>
                <w:sz w:val="20"/>
                <w:lang w:eastAsia="zh-CN"/>
              </w:rPr>
              <w:t>, CATT</w:t>
            </w:r>
          </w:p>
          <w:p w14:paraId="380A0FFC" w14:textId="77777777" w:rsidR="00EE63A3" w:rsidRPr="00D74126" w:rsidRDefault="00BD7788" w:rsidP="00EE63A3">
            <w:pPr>
              <w:pStyle w:val="ListParagraph"/>
              <w:keepNext/>
              <w:keepLines/>
              <w:numPr>
                <w:ilvl w:val="0"/>
                <w:numId w:val="28"/>
              </w:numPr>
              <w:spacing w:before="120" w:after="160" w:line="259" w:lineRule="auto"/>
              <w:ind w:leftChars="0"/>
              <w:contextualSpacing/>
              <w:jc w:val="both"/>
              <w:outlineLvl w:val="3"/>
              <w:rPr>
                <w:sz w:val="20"/>
              </w:rPr>
            </w:pPr>
            <w:r>
              <w:rPr>
                <w:rFonts w:eastAsia="SimSun"/>
                <w:sz w:val="20"/>
                <w:lang w:eastAsia="zh-CN"/>
              </w:rPr>
              <w:t>One</w:t>
            </w:r>
            <w:r>
              <w:rPr>
                <w:rFonts w:eastAsia="SimSun" w:hint="eastAsia"/>
                <w:sz w:val="20"/>
                <w:lang w:eastAsia="zh-CN"/>
              </w:rPr>
              <w:t xml:space="preserve"> </w:t>
            </w:r>
            <w:r>
              <w:rPr>
                <w:rFonts w:eastAsia="SimSun"/>
                <w:sz w:val="20"/>
                <w:lang w:eastAsia="zh-CN"/>
              </w:rPr>
              <w:t>or multiple M values, UE reports selected value &lt;= configured M value</w:t>
            </w:r>
            <w:r w:rsidR="00DD689A">
              <w:rPr>
                <w:rFonts w:eastAsia="SimSun"/>
                <w:sz w:val="20"/>
                <w:lang w:eastAsia="zh-CN"/>
              </w:rPr>
              <w:t>: vivo</w:t>
            </w:r>
          </w:p>
          <w:p w14:paraId="75141062" w14:textId="77777777" w:rsidR="00D25D4C" w:rsidRPr="0037403E" w:rsidRDefault="00D25D4C" w:rsidP="00EE63A3">
            <w:pPr>
              <w:pStyle w:val="ListParagraph"/>
              <w:numPr>
                <w:ilvl w:val="0"/>
                <w:numId w:val="28"/>
              </w:numPr>
              <w:spacing w:after="160" w:line="259" w:lineRule="auto"/>
              <w:ind w:leftChars="0"/>
              <w:contextualSpacing/>
              <w:jc w:val="both"/>
              <w:rPr>
                <w:sz w:val="20"/>
              </w:rPr>
            </w:pPr>
            <w:r>
              <w:rPr>
                <w:sz w:val="20"/>
              </w:rPr>
              <w:t>M</w:t>
            </w:r>
            <w:r w:rsidR="003F264B">
              <w:rPr>
                <w:sz w:val="20"/>
              </w:rPr>
              <w:t xml:space="preserve"> or Mi</w:t>
            </w:r>
            <w:r>
              <w:rPr>
                <w:sz w:val="20"/>
              </w:rPr>
              <w:t xml:space="preserve"> is reported by UE</w:t>
            </w:r>
            <w:r w:rsidR="00E301C9">
              <w:rPr>
                <w:sz w:val="20"/>
              </w:rPr>
              <w:t xml:space="preserve"> (for no matter Alt1B or Alt2 in basis selection): Qualcomm</w:t>
            </w:r>
          </w:p>
        </w:tc>
      </w:tr>
    </w:tbl>
    <w:p w14:paraId="3090D9BE" w14:textId="77777777" w:rsidR="00D74126" w:rsidRDefault="00D74126" w:rsidP="00D31ED5">
      <w:pPr>
        <w:pStyle w:val="Style1"/>
        <w:spacing w:after="120"/>
        <w:ind w:firstLine="0"/>
        <w:rPr>
          <w:lang w:val="en-US"/>
        </w:rPr>
      </w:pPr>
    </w:p>
    <w:p w14:paraId="2ABA584E" w14:textId="2154F959" w:rsidR="00DD689A" w:rsidRDefault="00DD689A" w:rsidP="00D74126">
      <w:pPr>
        <w:pStyle w:val="Style1"/>
        <w:spacing w:after="120"/>
        <w:ind w:firstLine="0"/>
        <w:rPr>
          <w:lang w:val="en-US"/>
        </w:rPr>
      </w:pPr>
      <w:r>
        <w:rPr>
          <w:lang w:val="en-US"/>
        </w:rPr>
        <w:t>Observe that some slight majority</w:t>
      </w:r>
      <w:r w:rsidR="002143F9">
        <w:rPr>
          <w:lang w:val="en-US"/>
        </w:rPr>
        <w:t xml:space="preserve"> (6)</w:t>
      </w:r>
      <w:r>
        <w:rPr>
          <w:lang w:val="en-US"/>
        </w:rPr>
        <w:t xml:space="preserve"> can be observed on </w:t>
      </w:r>
      <w:r w:rsidR="002143F9">
        <w:rPr>
          <w:lang w:val="en-US"/>
        </w:rPr>
        <w:t xml:space="preserve">the combination of </w:t>
      </w:r>
      <m:oMath>
        <m:sSub>
          <m:sSubPr>
            <m:ctrlPr>
              <w:rPr>
                <w:rFonts w:ascii="Cambria Math" w:hAnsi="Cambria Math"/>
                <w:i/>
                <w:iCs/>
              </w:rPr>
            </m:ctrlPr>
          </m:sSubPr>
          <m:e>
            <m:r>
              <w:rPr>
                <w:rFonts w:ascii="Cambria Math" w:hAnsi="Cambria Math"/>
              </w:rPr>
              <m:t>N</m:t>
            </m:r>
          </m:e>
          <m:sub>
            <m:r>
              <w:rPr>
                <w:rFonts w:ascii="Cambria Math" w:hAnsi="Cambria Math"/>
                <w:lang w:val="en-US"/>
              </w:rPr>
              <m:t>3</m:t>
            </m:r>
          </m:sub>
        </m:sSub>
        <m:r>
          <w:rPr>
            <w:rFonts w:ascii="Cambria Math" w:hAnsi="Cambria Math"/>
            <w:lang w:val="en-US"/>
          </w:rPr>
          <m:t>=</m:t>
        </m:r>
        <m:sSub>
          <m:sSubPr>
            <m:ctrlPr>
              <w:rPr>
                <w:rFonts w:ascii="Cambria Math" w:hAnsi="Cambria Math"/>
                <w:i/>
                <w:iCs/>
              </w:rPr>
            </m:ctrlPr>
          </m:sSubPr>
          <m:e>
            <m:r>
              <w:rPr>
                <w:rFonts w:ascii="Cambria Math" w:hAnsi="Cambria Math"/>
              </w:rPr>
              <m:t>N</m:t>
            </m:r>
          </m:e>
          <m:sub>
            <m:r>
              <w:rPr>
                <w:rFonts w:ascii="Cambria Math" w:hAnsi="Cambria Math"/>
              </w:rPr>
              <m:t>SB</m:t>
            </m:r>
          </m:sub>
        </m:sSub>
        <m:r>
          <w:rPr>
            <w:rFonts w:ascii="Cambria Math" w:hAnsi="Cambria Math" w:hint="eastAsia"/>
            <w:lang w:val="en-US"/>
          </w:rPr>
          <m:t>×</m:t>
        </m:r>
        <m:r>
          <w:rPr>
            <w:rFonts w:ascii="Cambria Math" w:hAnsi="Cambria Math"/>
          </w:rPr>
          <m:t>R</m:t>
        </m:r>
      </m:oMath>
      <w:r w:rsidR="002143F9">
        <w:rPr>
          <w:lang w:val="en-US"/>
        </w:rPr>
        <w:t xml:space="preserve"> </w:t>
      </w:r>
      <w:r w:rsidR="00854EB1">
        <w:rPr>
          <w:lang w:val="en-US"/>
        </w:rPr>
        <w:t>(</w:t>
      </w:r>
      <w:r w:rsidR="007852BC">
        <w:rPr>
          <w:lang w:val="en-US"/>
        </w:rPr>
        <w:t xml:space="preserve">where </w:t>
      </w:r>
      <m:oMath>
        <m:r>
          <w:rPr>
            <w:rFonts w:ascii="Cambria Math" w:hAnsi="Cambria Math"/>
          </w:rPr>
          <m:t>R</m:t>
        </m:r>
      </m:oMath>
      <w:r w:rsidR="007852BC">
        <w:rPr>
          <w:lang w:val="en-US"/>
        </w:rPr>
        <w:t xml:space="preserve"> is configurable via higher-layer signaling</w:t>
      </w:r>
      <w:r w:rsidR="00854EB1">
        <w:rPr>
          <w:lang w:val="en-US"/>
        </w:rPr>
        <w:t xml:space="preserve">) </w:t>
      </w:r>
      <w:r w:rsidR="002143F9">
        <w:rPr>
          <w:lang w:val="en-US"/>
        </w:rPr>
        <w:t xml:space="preserve">and </w:t>
      </w:r>
      <w:r w:rsidR="00CA5F51">
        <w:rPr>
          <w:lang w:val="en-US"/>
        </w:rPr>
        <w:t xml:space="preserve">a single </w:t>
      </w:r>
      <w:r w:rsidR="00854EB1" w:rsidRPr="00854EB1">
        <w:rPr>
          <w:i/>
          <w:lang w:val="en-US"/>
        </w:rPr>
        <w:t>M</w:t>
      </w:r>
      <w:r w:rsidR="002A6AF7">
        <w:rPr>
          <w:lang w:val="en-US"/>
        </w:rPr>
        <w:t xml:space="preserve"> </w:t>
      </w:r>
      <w:r w:rsidR="00CA5F51">
        <w:t xml:space="preserve">dependent on </w:t>
      </w:r>
      <m:oMath>
        <m:sSub>
          <m:sSubPr>
            <m:ctrlPr>
              <w:rPr>
                <w:rFonts w:ascii="Cambria Math" w:hAnsi="Cambria Math"/>
                <w:i/>
                <w:iCs/>
              </w:rPr>
            </m:ctrlPr>
          </m:sSubPr>
          <m:e>
            <m:r>
              <w:rPr>
                <w:rFonts w:ascii="Cambria Math" w:hAnsi="Cambria Math"/>
              </w:rPr>
              <m:t>N</m:t>
            </m:r>
          </m:e>
          <m:sub>
            <m:r>
              <w:rPr>
                <w:rFonts w:ascii="Cambria Math" w:hAnsi="Cambria Math"/>
                <w:lang w:val="en-US"/>
              </w:rPr>
              <m:t>3</m:t>
            </m:r>
          </m:sub>
        </m:sSub>
      </m:oMath>
      <w:r w:rsidR="00854EB1">
        <w:rPr>
          <w:lang w:val="en-US"/>
        </w:rPr>
        <w:t>.</w:t>
      </w:r>
      <w:r w:rsidR="00524953">
        <w:rPr>
          <w:lang w:val="en-US"/>
        </w:rPr>
        <w:t xml:space="preserve"> It was argued that although </w:t>
      </w:r>
      <w:r w:rsidR="00524953" w:rsidRPr="00854EB1">
        <w:rPr>
          <w:i/>
          <w:lang w:val="en-US"/>
        </w:rPr>
        <w:t>M</w:t>
      </w:r>
      <w:r w:rsidR="00524953">
        <w:rPr>
          <w:lang w:val="en-US"/>
        </w:rPr>
        <w:t xml:space="preserve"> depends on the channel delay spread (which can change</w:t>
      </w:r>
      <w:r w:rsidR="002A6AF7">
        <w:rPr>
          <w:lang w:val="en-US"/>
        </w:rPr>
        <w:t xml:space="preserve"> – pointed out by, e.g. Fraunhofer</w:t>
      </w:r>
      <w:r w:rsidR="00524953">
        <w:rPr>
          <w:lang w:val="en-US"/>
        </w:rPr>
        <w:t xml:space="preserve">), </w:t>
      </w:r>
      <w:r w:rsidR="002A6AF7">
        <w:rPr>
          <w:lang w:val="en-US"/>
        </w:rPr>
        <w:t xml:space="preserve">this channel-dependent statistics variation is already captured in the configurability of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en-US"/>
              </w:rPr>
              <m:t>0</m:t>
            </m:r>
          </m:sub>
        </m:sSub>
      </m:oMath>
      <w:r w:rsidR="002A6AF7">
        <w:rPr>
          <w:lang w:val="en-US"/>
        </w:rPr>
        <w:t xml:space="preserve">. Therefore, making configurable can be redundant. </w:t>
      </w:r>
      <w:r w:rsidR="00E301C9">
        <w:rPr>
          <w:lang w:val="en-US"/>
        </w:rPr>
        <w:t xml:space="preserve">Qualcomm argues that </w:t>
      </w:r>
      <w:r w:rsidR="008E04C8">
        <w:rPr>
          <w:lang w:val="en-US"/>
        </w:rPr>
        <w:t>t</w:t>
      </w:r>
      <w:r w:rsidR="00E301C9">
        <w:rPr>
          <w:lang w:val="en-US"/>
        </w:rPr>
        <w:t xml:space="preserve">he interference measurement may impact the precoder/PMI calculation (i.e., perform interference-whitening further enhance the delay spread), </w:t>
      </w:r>
      <w:r w:rsidR="008E04C8">
        <w:rPr>
          <w:lang w:val="en-US"/>
        </w:rPr>
        <w:t>a configured M may result in a broken PMI because the network may not know the interference overheard by UE. Hence, Qualcomm propose</w:t>
      </w:r>
      <w:r w:rsidR="003F264B">
        <w:rPr>
          <w:lang w:val="en-US"/>
        </w:rPr>
        <w:t>s</w:t>
      </w:r>
      <w:r w:rsidR="008E04C8">
        <w:rPr>
          <w:lang w:val="en-US"/>
        </w:rPr>
        <w:t xml:space="preserve"> M or Mi shall be determined and reported by UE to accommodate different channel and deployment scenarios.</w:t>
      </w:r>
    </w:p>
    <w:p w14:paraId="49DA7523" w14:textId="77777777" w:rsidR="00444BA3" w:rsidRDefault="003257B9" w:rsidP="003257B9">
      <w:pPr>
        <w:pStyle w:val="Style1"/>
        <w:spacing w:after="120"/>
        <w:ind w:firstLine="450"/>
        <w:rPr>
          <w:lang w:val="en-US"/>
        </w:rPr>
      </w:pPr>
      <w:r>
        <w:rPr>
          <w:lang w:val="en-US"/>
        </w:rPr>
        <w:t xml:space="preserve">In addition to the above two issues, </w:t>
      </w:r>
    </w:p>
    <w:p w14:paraId="5CCCA085" w14:textId="77777777" w:rsidR="00444BA3" w:rsidRDefault="003257B9" w:rsidP="00444BA3">
      <w:pPr>
        <w:pStyle w:val="Style1"/>
        <w:numPr>
          <w:ilvl w:val="0"/>
          <w:numId w:val="44"/>
        </w:numPr>
        <w:spacing w:after="120"/>
        <w:rPr>
          <w:lang w:val="en-US"/>
        </w:rPr>
      </w:pPr>
      <w:r>
        <w:rPr>
          <w:lang w:val="en-US"/>
        </w:rPr>
        <w:t xml:space="preserve">Huawei/HiSi argues that the supported values for </w:t>
      </w:r>
      <m:oMath>
        <m:sSub>
          <m:sSubPr>
            <m:ctrlPr>
              <w:rPr>
                <w:rFonts w:ascii="Cambria Math" w:hAnsi="Cambria Math" w:cs="Times New Roman"/>
                <w:i/>
                <w:iCs/>
              </w:rPr>
            </m:ctrlPr>
          </m:sSubPr>
          <m:e>
            <m:r>
              <w:rPr>
                <w:rFonts w:ascii="Cambria Math" w:hAnsi="Cambria Math" w:cs="Times New Roman"/>
              </w:rPr>
              <m:t>N</m:t>
            </m:r>
          </m:e>
          <m:sub>
            <m:r>
              <w:rPr>
                <w:rFonts w:ascii="Cambria Math" w:hAnsi="Cambria Math" w:cs="Times New Roman"/>
              </w:rPr>
              <m:t>3</m:t>
            </m:r>
          </m:sub>
        </m:sSub>
      </m:oMath>
      <w:r>
        <w:rPr>
          <w:lang w:val="en-US"/>
        </w:rPr>
        <w:t xml:space="preserve"> and/or </w:t>
      </w:r>
      <m:oMath>
        <m:r>
          <w:rPr>
            <w:rFonts w:ascii="Cambria Math" w:hAnsi="Cambria Math" w:cs="Times New Roman"/>
          </w:rPr>
          <m:t>M</m:t>
        </m:r>
      </m:oMath>
      <w:r>
        <w:rPr>
          <w:lang w:val="en-US"/>
        </w:rPr>
        <w:t xml:space="preserve"> should be decided in conjunction to other parameters such as </w:t>
      </w:r>
      <w:r w:rsidRPr="003257B9">
        <w:rPr>
          <w:i/>
          <w:lang w:val="en-US"/>
        </w:rPr>
        <w:t>L</w:t>
      </w:r>
      <w:r>
        <w:rPr>
          <w:lang w:val="en-US"/>
        </w:rPr>
        <w:t xml:space="preserve"> (the number of beams) and phase quantization. It is argued that these parameters jointly control performance-overhead tradeoff</w:t>
      </w:r>
      <w:r w:rsidR="003226F7">
        <w:rPr>
          <w:lang w:val="en-US"/>
        </w:rPr>
        <w:t xml:space="preserve"> (while t</w:t>
      </w:r>
      <w:r w:rsidR="003226F7">
        <w:rPr>
          <w:iCs/>
          <w:lang w:val="sv-SE"/>
        </w:rPr>
        <w:t xml:space="preserve">he overhead is mainly controlled by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en-US"/>
              </w:rPr>
              <m:t>0</m:t>
            </m:r>
          </m:sub>
        </m:sSub>
      </m:oMath>
      <w:r w:rsidR="003226F7">
        <w:rPr>
          <w:iCs/>
          <w:lang w:val="sv-SE"/>
        </w:rPr>
        <w:t xml:space="preserve">, additional </w:t>
      </w:r>
      <w:r w:rsidR="003226F7" w:rsidRPr="00B13D09">
        <w:rPr>
          <w:lang w:val="en-US"/>
        </w:rPr>
        <w:t>performance gain by using wider range of spatial quantization coefficient</w:t>
      </w:r>
      <w:r w:rsidR="003226F7">
        <w:rPr>
          <w:lang w:val="en-US"/>
        </w:rPr>
        <w:t xml:space="preserve"> can be obtained)</w:t>
      </w:r>
      <w:r>
        <w:rPr>
          <w:lang w:val="en-US"/>
        </w:rPr>
        <w:t xml:space="preserve">. In particular, Huawei/HiSi has demonstrated some performance benefit from introducing </w:t>
      </w:r>
      <w:r w:rsidRPr="003257B9">
        <w:rPr>
          <w:i/>
          <w:lang w:val="en-US"/>
        </w:rPr>
        <w:t>L</w:t>
      </w:r>
      <w:r>
        <w:rPr>
          <w:lang w:val="en-US"/>
        </w:rPr>
        <w:t xml:space="preserve">=6 in addition to </w:t>
      </w:r>
      <w:r w:rsidRPr="003257B9">
        <w:rPr>
          <w:i/>
          <w:lang w:val="en-US"/>
        </w:rPr>
        <w:t>L</w:t>
      </w:r>
      <w:r>
        <w:rPr>
          <w:lang w:val="en-US"/>
        </w:rPr>
        <w:t>={2,3,4} (from Rel.15) and 4-bit phase quantization</w:t>
      </w:r>
      <w:r w:rsidR="00BC3F8D">
        <w:rPr>
          <w:lang w:val="en-US"/>
        </w:rPr>
        <w:t xml:space="preserve"> (also proposed by Samsung)</w:t>
      </w:r>
      <w:r>
        <w:rPr>
          <w:lang w:val="en-US"/>
        </w:rPr>
        <w:t>.</w:t>
      </w:r>
      <w:r w:rsidR="00CE3AB8">
        <w:rPr>
          <w:lang w:val="en-US"/>
        </w:rPr>
        <w:t xml:space="preserve"> While phase quantization </w:t>
      </w:r>
      <w:r w:rsidR="005242CE">
        <w:rPr>
          <w:lang w:val="en-US"/>
        </w:rPr>
        <w:t xml:space="preserve">is </w:t>
      </w:r>
      <w:r w:rsidR="00CE3AB8">
        <w:rPr>
          <w:lang w:val="en-US"/>
        </w:rPr>
        <w:t>discussed</w:t>
      </w:r>
      <w:r w:rsidR="005242CE">
        <w:rPr>
          <w:lang w:val="en-US"/>
        </w:rPr>
        <w:t xml:space="preserve"> in </w:t>
      </w:r>
      <w:r w:rsidR="00714B99">
        <w:rPr>
          <w:lang w:val="en-US"/>
        </w:rPr>
        <w:t>section 2.</w:t>
      </w:r>
      <w:r w:rsidR="00283FE4">
        <w:rPr>
          <w:lang w:val="en-US"/>
        </w:rPr>
        <w:fldChar w:fldCharType="begin"/>
      </w:r>
      <w:r w:rsidR="00714B99">
        <w:rPr>
          <w:lang w:val="en-US"/>
        </w:rPr>
        <w:instrText xml:space="preserve"> REF _Ref535361779 \r \h </w:instrText>
      </w:r>
      <w:r w:rsidR="00283FE4">
        <w:rPr>
          <w:lang w:val="en-US"/>
        </w:rPr>
      </w:r>
      <w:r w:rsidR="00283FE4">
        <w:rPr>
          <w:lang w:val="en-US"/>
        </w:rPr>
        <w:fldChar w:fldCharType="separate"/>
      </w:r>
      <w:r w:rsidR="00714B99">
        <w:rPr>
          <w:lang w:val="en-US"/>
        </w:rPr>
        <w:t>5</w:t>
      </w:r>
      <w:r w:rsidR="00283FE4">
        <w:rPr>
          <w:lang w:val="en-US"/>
        </w:rPr>
        <w:fldChar w:fldCharType="end"/>
      </w:r>
      <w:r w:rsidR="005242CE">
        <w:rPr>
          <w:lang w:val="en-US"/>
        </w:rPr>
        <w:t>, the proposal to introduce</w:t>
      </w:r>
      <w:r w:rsidR="004239D0">
        <w:rPr>
          <w:lang w:val="en-US"/>
        </w:rPr>
        <w:t xml:space="preserve"> </w:t>
      </w:r>
      <w:r w:rsidR="004239D0" w:rsidRPr="004239D0">
        <w:rPr>
          <w:i/>
          <w:lang w:val="en-US"/>
        </w:rPr>
        <w:t>L</w:t>
      </w:r>
      <w:r w:rsidR="004239D0">
        <w:rPr>
          <w:lang w:val="en-US"/>
        </w:rPr>
        <w:t>=6</w:t>
      </w:r>
      <w:r w:rsidR="005242CE">
        <w:rPr>
          <w:lang w:val="en-US"/>
        </w:rPr>
        <w:t xml:space="preserve"> can be discussed as a part of compression parameters. </w:t>
      </w:r>
      <w:r w:rsidR="00CE3AB8">
        <w:rPr>
          <w:lang w:val="en-US"/>
        </w:rPr>
        <w:t xml:space="preserve"> </w:t>
      </w:r>
    </w:p>
    <w:p w14:paraId="3137023B" w14:textId="5B8647B0" w:rsidR="003257B9" w:rsidRDefault="00193913" w:rsidP="00444BA3">
      <w:pPr>
        <w:pStyle w:val="Style1"/>
        <w:numPr>
          <w:ilvl w:val="0"/>
          <w:numId w:val="44"/>
        </w:numPr>
        <w:spacing w:after="120"/>
        <w:rPr>
          <w:lang w:val="en-US"/>
        </w:rPr>
      </w:pPr>
      <w:r>
        <w:rPr>
          <w:lang w:val="en-US"/>
        </w:rPr>
        <w:t>MediaTek</w:t>
      </w:r>
      <w:r w:rsidR="00D02A44">
        <w:rPr>
          <w:lang w:val="en-US"/>
        </w:rPr>
        <w:t xml:space="preserve"> and ZTE</w:t>
      </w:r>
      <w:r>
        <w:rPr>
          <w:lang w:val="en-US"/>
        </w:rPr>
        <w:t xml:space="preserve"> </w:t>
      </w:r>
      <w:r w:rsidR="005251A4">
        <w:rPr>
          <w:lang w:val="en-US"/>
        </w:rPr>
        <w:t xml:space="preserve">(as well as LG for, e.g. &gt;20MHz bandwidth) </w:t>
      </w:r>
      <w:r>
        <w:rPr>
          <w:lang w:val="en-US"/>
        </w:rPr>
        <w:t xml:space="preserve">propose to specify a rule to segment a CSI reporting band into size </w:t>
      </w:r>
      <m:oMath>
        <m:r>
          <w:rPr>
            <w:rFonts w:ascii="Cambria Math" w:hAnsi="Cambria Math"/>
            <w:lang w:val="en-US"/>
          </w:rPr>
          <m:t>-</m:t>
        </m:r>
        <m:sSub>
          <m:sSubPr>
            <m:ctrlPr>
              <w:rPr>
                <w:rFonts w:ascii="Cambria Math" w:hAnsi="Cambria Math" w:cs="Times New Roman"/>
                <w:i/>
                <w:iCs/>
              </w:rPr>
            </m:ctrlPr>
          </m:sSubPr>
          <m:e>
            <m:r>
              <w:rPr>
                <w:rFonts w:ascii="Cambria Math" w:hAnsi="Cambria Math" w:cs="Times New Roman"/>
              </w:rPr>
              <m:t>N</m:t>
            </m:r>
          </m:e>
          <m:sub>
            <m:r>
              <w:rPr>
                <w:rFonts w:ascii="Cambria Math" w:hAnsi="Cambria Math" w:cs="Times New Roman"/>
              </w:rPr>
              <m:t>3</m:t>
            </m:r>
          </m:sub>
        </m:sSub>
      </m:oMath>
      <w:r>
        <w:rPr>
          <w:iCs/>
        </w:rPr>
        <w:t xml:space="preserve"> sub-bands</w:t>
      </w:r>
      <w:r w:rsidR="00C23BF9">
        <w:rPr>
          <w:rFonts w:eastAsia="SimSun" w:hint="eastAsia"/>
          <w:iCs/>
          <w:lang w:eastAsia="zh-CN"/>
        </w:rPr>
        <w:t>,</w:t>
      </w:r>
      <w:r w:rsidR="00C23BF9">
        <w:rPr>
          <w:rFonts w:eastAsia="SimSun"/>
          <w:iCs/>
          <w:lang w:eastAsia="zh-CN"/>
        </w:rPr>
        <w:t xml:space="preserve"> for which ZTE observes gain on </w:t>
      </w:r>
      <w:r w:rsidR="00E156D9">
        <w:rPr>
          <w:rFonts w:eastAsia="SimSun"/>
          <w:iCs/>
          <w:lang w:eastAsia="zh-CN"/>
        </w:rPr>
        <w:t>p</w:t>
      </w:r>
      <w:r w:rsidR="00C23BF9">
        <w:rPr>
          <w:rFonts w:eastAsia="SimSun"/>
          <w:iCs/>
          <w:lang w:eastAsia="zh-CN"/>
        </w:rPr>
        <w:t>erformance-</w:t>
      </w:r>
      <w:r w:rsidR="00E156D9">
        <w:rPr>
          <w:rFonts w:eastAsia="SimSun"/>
          <w:iCs/>
          <w:lang w:eastAsia="zh-CN"/>
        </w:rPr>
        <w:t>o</w:t>
      </w:r>
      <w:r w:rsidR="00C23BF9">
        <w:rPr>
          <w:rFonts w:eastAsia="SimSun"/>
          <w:iCs/>
          <w:lang w:eastAsia="zh-CN"/>
        </w:rPr>
        <w:t>verhead trade-off after doing segmentation in simulations</w:t>
      </w:r>
      <w:r>
        <w:rPr>
          <w:iCs/>
        </w:rPr>
        <w:t>.</w:t>
      </w:r>
      <w:r w:rsidR="00E156D9">
        <w:rPr>
          <w:iCs/>
        </w:rPr>
        <w:t xml:space="preserve"> To facilitate discussion, this scheme is termed the “FD compression segmentation.”</w:t>
      </w:r>
    </w:p>
    <w:p w14:paraId="265D6B33" w14:textId="77777777" w:rsidR="003257B9" w:rsidRDefault="003257B9" w:rsidP="00D31ED5">
      <w:pPr>
        <w:pStyle w:val="Style1"/>
        <w:spacing w:after="120"/>
        <w:ind w:firstLine="0"/>
        <w:rPr>
          <w:lang w:val="en-US"/>
        </w:rPr>
      </w:pPr>
    </w:p>
    <w:p w14:paraId="68E64E3B" w14:textId="49791A81" w:rsidR="00CA5F51" w:rsidRPr="00E156D9" w:rsidRDefault="00336A5E" w:rsidP="00E156D9">
      <w:pPr>
        <w:pStyle w:val="Style1"/>
        <w:spacing w:after="120"/>
        <w:ind w:firstLine="0"/>
        <w:rPr>
          <w:highlight w:val="yellow"/>
          <w:lang w:val="en-US"/>
        </w:rPr>
      </w:pPr>
      <w:r w:rsidRPr="00082D37">
        <w:rPr>
          <w:b/>
          <w:highlight w:val="yellow"/>
          <w:u w:val="single"/>
          <w:lang w:val="en-US"/>
        </w:rPr>
        <w:t>Obser</w:t>
      </w:r>
      <w:r w:rsidRPr="003B7972">
        <w:rPr>
          <w:b/>
          <w:highlight w:val="yellow"/>
          <w:u w:val="single"/>
          <w:lang w:val="en-US"/>
        </w:rPr>
        <w:t xml:space="preserve">vation </w:t>
      </w:r>
      <w:r w:rsidR="00073BD9">
        <w:rPr>
          <w:b/>
          <w:highlight w:val="yellow"/>
          <w:u w:val="single"/>
          <w:lang w:val="en-US"/>
        </w:rPr>
        <w:t>4</w:t>
      </w:r>
      <w:r w:rsidR="00F86A2A">
        <w:rPr>
          <w:highlight w:val="yellow"/>
          <w:lang w:val="en-US"/>
        </w:rPr>
        <w:t>:</w:t>
      </w:r>
      <w:r w:rsidR="00232002">
        <w:rPr>
          <w:highlight w:val="yellow"/>
          <w:lang w:val="en-US"/>
        </w:rPr>
        <w:t xml:space="preserve"> </w:t>
      </w:r>
      <w:r w:rsidR="00232002">
        <w:rPr>
          <w:i/>
          <w:highlight w:val="yellow"/>
          <w:lang w:val="en-US"/>
        </w:rPr>
        <w:t xml:space="preserve">On the values </w:t>
      </w:r>
      <w:r w:rsidR="00232002" w:rsidRPr="00E156D9">
        <w:rPr>
          <w:i/>
          <w:highlight w:val="yellow"/>
          <w:lang w:val="en-US"/>
        </w:rPr>
        <w:t xml:space="preserve">for </w:t>
      </w:r>
      <m:oMath>
        <m:sSub>
          <m:sSubPr>
            <m:ctrlPr>
              <w:rPr>
                <w:rFonts w:ascii="Cambria Math" w:hAnsi="Cambria Math" w:cs="Times New Roman"/>
                <w:i/>
                <w:iCs/>
                <w:highlight w:val="yellow"/>
              </w:rPr>
            </m:ctrlPr>
          </m:sSubPr>
          <m:e>
            <m:r>
              <w:rPr>
                <w:rFonts w:ascii="Cambria Math" w:hAnsi="Cambria Math" w:cs="Times New Roman"/>
                <w:highlight w:val="yellow"/>
              </w:rPr>
              <m:t>N</m:t>
            </m:r>
          </m:e>
          <m:sub>
            <m:r>
              <w:rPr>
                <w:rFonts w:ascii="Cambria Math" w:hAnsi="Cambria Math" w:cs="Times New Roman"/>
                <w:highlight w:val="yellow"/>
              </w:rPr>
              <m:t>3</m:t>
            </m:r>
          </m:sub>
        </m:sSub>
      </m:oMath>
      <w:r w:rsidR="00232002" w:rsidRPr="00E156D9">
        <w:rPr>
          <w:highlight w:val="yellow"/>
          <w:lang w:val="en-US"/>
        </w:rPr>
        <w:t xml:space="preserve"> and </w:t>
      </w:r>
      <m:oMath>
        <m:r>
          <w:rPr>
            <w:rFonts w:ascii="Cambria Math" w:hAnsi="Cambria Math" w:cs="Times New Roman"/>
            <w:highlight w:val="yellow"/>
          </w:rPr>
          <m:t>M</m:t>
        </m:r>
      </m:oMath>
      <w:r w:rsidR="00CA5F51" w:rsidRPr="00E156D9">
        <w:rPr>
          <w:i/>
          <w:highlight w:val="yellow"/>
          <w:lang w:val="en-US"/>
        </w:rPr>
        <w:t>: a slight light majority on</w:t>
      </w:r>
      <w:r w:rsidR="00E156D9" w:rsidRPr="00E156D9">
        <w:rPr>
          <w:i/>
          <w:highlight w:val="yellow"/>
          <w:lang w:val="en-US"/>
        </w:rPr>
        <w:t xml:space="preserve"> </w:t>
      </w:r>
      <w:r w:rsidR="00CA5F51" w:rsidRPr="00E156D9">
        <w:rPr>
          <w:i/>
          <w:highlight w:val="yellow"/>
          <w:lang w:val="en-US"/>
        </w:rPr>
        <w:t xml:space="preserve">the combination of </w:t>
      </w:r>
      <m:oMath>
        <m:sSub>
          <m:sSubPr>
            <m:ctrlPr>
              <w:rPr>
                <w:rFonts w:ascii="Cambria Math" w:hAnsi="Cambria Math"/>
                <w:i/>
                <w:iCs/>
                <w:highlight w:val="yellow"/>
              </w:rPr>
            </m:ctrlPr>
          </m:sSubPr>
          <m:e>
            <m:r>
              <w:rPr>
                <w:rFonts w:ascii="Cambria Math" w:hAnsi="Cambria Math"/>
                <w:highlight w:val="yellow"/>
              </w:rPr>
              <m:t>N</m:t>
            </m:r>
          </m:e>
          <m:sub>
            <m:r>
              <w:rPr>
                <w:rFonts w:ascii="Cambria Math" w:hAnsi="Cambria Math"/>
                <w:highlight w:val="yellow"/>
                <w:lang w:val="en-US"/>
              </w:rPr>
              <m:t>3</m:t>
            </m:r>
          </m:sub>
        </m:sSub>
        <m:r>
          <w:rPr>
            <w:rFonts w:ascii="Cambria Math" w:hAnsi="Cambria Math"/>
            <w:highlight w:val="yellow"/>
            <w:lang w:val="en-US"/>
          </w:rPr>
          <m:t>=</m:t>
        </m:r>
        <m:sSub>
          <m:sSubPr>
            <m:ctrlPr>
              <w:rPr>
                <w:rFonts w:ascii="Cambria Math" w:hAnsi="Cambria Math"/>
                <w:i/>
                <w:iCs/>
                <w:highlight w:val="yellow"/>
              </w:rPr>
            </m:ctrlPr>
          </m:sSubPr>
          <m:e>
            <m:r>
              <w:rPr>
                <w:rFonts w:ascii="Cambria Math" w:hAnsi="Cambria Math"/>
                <w:highlight w:val="yellow"/>
              </w:rPr>
              <m:t>N</m:t>
            </m:r>
          </m:e>
          <m:sub>
            <m:r>
              <w:rPr>
                <w:rFonts w:ascii="Cambria Math" w:hAnsi="Cambria Math"/>
                <w:highlight w:val="yellow"/>
              </w:rPr>
              <m:t>SB</m:t>
            </m:r>
          </m:sub>
        </m:sSub>
        <m:r>
          <w:rPr>
            <w:rFonts w:ascii="Cambria Math" w:hAnsi="Cambria Math" w:hint="eastAsia"/>
            <w:highlight w:val="yellow"/>
            <w:lang w:val="en-US"/>
          </w:rPr>
          <m:t>×</m:t>
        </m:r>
        <m:r>
          <w:rPr>
            <w:rFonts w:ascii="Cambria Math" w:hAnsi="Cambria Math"/>
            <w:highlight w:val="yellow"/>
          </w:rPr>
          <m:t>R</m:t>
        </m:r>
      </m:oMath>
      <w:r w:rsidR="00CA5F51" w:rsidRPr="00E156D9">
        <w:rPr>
          <w:i/>
          <w:highlight w:val="yellow"/>
          <w:lang w:val="en-US"/>
        </w:rPr>
        <w:t xml:space="preserve"> (where </w:t>
      </w:r>
      <m:oMath>
        <m:r>
          <w:rPr>
            <w:rFonts w:ascii="Cambria Math" w:hAnsi="Cambria Math"/>
            <w:highlight w:val="yellow"/>
          </w:rPr>
          <m:t>R</m:t>
        </m:r>
      </m:oMath>
      <w:r w:rsidR="00CA5F51" w:rsidRPr="00E156D9">
        <w:rPr>
          <w:i/>
          <w:highlight w:val="yellow"/>
          <w:lang w:val="en-US"/>
        </w:rPr>
        <w:t xml:space="preserve"> is configurable via higher-layer signaling) and a single M </w:t>
      </w:r>
      <w:r w:rsidR="00CA5F51" w:rsidRPr="00E156D9">
        <w:rPr>
          <w:i/>
          <w:highlight w:val="yellow"/>
        </w:rPr>
        <w:t xml:space="preserve">dependent on </w:t>
      </w:r>
      <m:oMath>
        <m:sSub>
          <m:sSubPr>
            <m:ctrlPr>
              <w:rPr>
                <w:rFonts w:ascii="Cambria Math" w:hAnsi="Cambria Math"/>
                <w:i/>
                <w:iCs/>
                <w:highlight w:val="yellow"/>
              </w:rPr>
            </m:ctrlPr>
          </m:sSubPr>
          <m:e>
            <m:r>
              <w:rPr>
                <w:rFonts w:ascii="Cambria Math" w:hAnsi="Cambria Math"/>
                <w:highlight w:val="yellow"/>
              </w:rPr>
              <m:t>N</m:t>
            </m:r>
          </m:e>
          <m:sub>
            <m:r>
              <w:rPr>
                <w:rFonts w:ascii="Cambria Math" w:hAnsi="Cambria Math"/>
                <w:highlight w:val="yellow"/>
                <w:lang w:val="en-US"/>
              </w:rPr>
              <m:t>3</m:t>
            </m:r>
          </m:sub>
        </m:sSub>
      </m:oMath>
      <w:r w:rsidR="00CA5F51" w:rsidRPr="00E156D9">
        <w:rPr>
          <w:i/>
          <w:highlight w:val="yellow"/>
          <w:lang w:val="en-US"/>
        </w:rPr>
        <w:t>.</w:t>
      </w:r>
    </w:p>
    <w:p w14:paraId="66540AF1" w14:textId="77777777" w:rsidR="00D31ED5" w:rsidRDefault="00D31ED5" w:rsidP="00AE1C4D">
      <w:pPr>
        <w:pStyle w:val="Style1"/>
        <w:spacing w:after="120"/>
        <w:ind w:firstLine="0"/>
        <w:rPr>
          <w:i/>
          <w:lang w:val="en-US" w:eastAsia="ko-KR"/>
        </w:rPr>
      </w:pPr>
    </w:p>
    <w:p w14:paraId="4134B3C4" w14:textId="77777777" w:rsidR="0081531D" w:rsidRDefault="0081531D" w:rsidP="00AE1C4D">
      <w:pPr>
        <w:pStyle w:val="Style1"/>
        <w:spacing w:after="120"/>
        <w:ind w:firstLine="0"/>
        <w:rPr>
          <w:i/>
          <w:lang w:val="en-US" w:eastAsia="ko-KR"/>
        </w:rPr>
      </w:pPr>
      <w:r w:rsidRPr="0081531D">
        <w:rPr>
          <w:b/>
          <w:highlight w:val="yellow"/>
          <w:u w:val="single"/>
          <w:lang w:val="en-US" w:eastAsia="ko-KR"/>
        </w:rPr>
        <w:t>Proposal 4</w:t>
      </w:r>
      <w:r w:rsidRPr="00461562">
        <w:rPr>
          <w:i/>
          <w:highlight w:val="yellow"/>
          <w:lang w:val="en-US" w:eastAsia="ko-KR"/>
        </w:rPr>
        <w:t xml:space="preserve">: </w:t>
      </w:r>
      <w:r w:rsidR="00E156D9">
        <w:rPr>
          <w:i/>
          <w:highlight w:val="yellow"/>
          <w:lang w:val="en-US"/>
        </w:rPr>
        <w:t>In RAN1 NRAH 1901</w:t>
      </w:r>
    </w:p>
    <w:p w14:paraId="1DE1357B" w14:textId="77777777" w:rsidR="00E156D9" w:rsidRPr="00E156D9" w:rsidRDefault="00E156D9" w:rsidP="00E156D9">
      <w:pPr>
        <w:pStyle w:val="Style1"/>
        <w:numPr>
          <w:ilvl w:val="0"/>
          <w:numId w:val="46"/>
        </w:numPr>
        <w:spacing w:after="120"/>
        <w:rPr>
          <w:i/>
          <w:highlight w:val="yellow"/>
          <w:lang w:val="en-US" w:eastAsia="ko-KR"/>
        </w:rPr>
      </w:pPr>
      <w:r>
        <w:rPr>
          <w:i/>
          <w:highlight w:val="yellow"/>
          <w:lang w:val="en-US"/>
        </w:rPr>
        <w:lastRenderedPageBreak/>
        <w:t>D</w:t>
      </w:r>
      <w:r w:rsidRPr="00E156D9">
        <w:rPr>
          <w:i/>
          <w:highlight w:val="yellow"/>
          <w:lang w:val="en-US"/>
        </w:rPr>
        <w:t xml:space="preserve">iscuss </w:t>
      </w:r>
      <w:r w:rsidRPr="00E156D9">
        <w:rPr>
          <w:i/>
          <w:highlight w:val="yellow"/>
          <w:lang w:val="en-US" w:eastAsia="ko-KR"/>
        </w:rPr>
        <w:t xml:space="preserve">further the values of </w:t>
      </w:r>
      <w:r w:rsidRPr="00E156D9">
        <w:rPr>
          <w:i/>
          <w:highlight w:val="yellow"/>
          <w:lang w:val="en-US"/>
        </w:rPr>
        <w:t xml:space="preserve">for </w:t>
      </w:r>
      <m:oMath>
        <m:sSub>
          <m:sSubPr>
            <m:ctrlPr>
              <w:rPr>
                <w:rFonts w:ascii="Cambria Math" w:hAnsi="Cambria Math" w:cs="Times New Roman"/>
                <w:i/>
                <w:iCs/>
                <w:highlight w:val="yellow"/>
              </w:rPr>
            </m:ctrlPr>
          </m:sSubPr>
          <m:e>
            <m:r>
              <w:rPr>
                <w:rFonts w:ascii="Cambria Math" w:hAnsi="Cambria Math" w:cs="Times New Roman"/>
                <w:highlight w:val="yellow"/>
              </w:rPr>
              <m:t>N</m:t>
            </m:r>
          </m:e>
          <m:sub>
            <m:r>
              <w:rPr>
                <w:rFonts w:ascii="Cambria Math" w:hAnsi="Cambria Math" w:cs="Times New Roman"/>
                <w:highlight w:val="yellow"/>
              </w:rPr>
              <m:t>3</m:t>
            </m:r>
          </m:sub>
        </m:sSub>
      </m:oMath>
      <w:r w:rsidRPr="00E156D9">
        <w:rPr>
          <w:highlight w:val="yellow"/>
          <w:lang w:val="en-US"/>
        </w:rPr>
        <w:t xml:space="preserve"> and </w:t>
      </w:r>
      <m:oMath>
        <m:r>
          <w:rPr>
            <w:rFonts w:ascii="Cambria Math" w:hAnsi="Cambria Math" w:cs="Times New Roman"/>
            <w:highlight w:val="yellow"/>
          </w:rPr>
          <m:t>M</m:t>
        </m:r>
      </m:oMath>
      <w:r w:rsidRPr="00E156D9">
        <w:rPr>
          <w:i/>
          <w:highlight w:val="yellow"/>
          <w:lang w:val="en-US"/>
        </w:rPr>
        <w:t xml:space="preserve"> to facilitate agreement in this meeting</w:t>
      </w:r>
    </w:p>
    <w:p w14:paraId="63CD69E7" w14:textId="3C7EA59C" w:rsidR="00E156D9" w:rsidRPr="00EE6460" w:rsidRDefault="00E156D9" w:rsidP="00E156D9">
      <w:pPr>
        <w:pStyle w:val="Style1"/>
        <w:numPr>
          <w:ilvl w:val="1"/>
          <w:numId w:val="46"/>
        </w:numPr>
        <w:spacing w:after="120"/>
        <w:rPr>
          <w:i/>
          <w:highlight w:val="yellow"/>
          <w:lang w:val="en-US" w:eastAsia="ko-KR"/>
        </w:rPr>
      </w:pPr>
      <w:r w:rsidRPr="00E156D9">
        <w:rPr>
          <w:i/>
          <w:highlight w:val="yellow"/>
        </w:rPr>
        <w:t xml:space="preserve">Starting point: </w:t>
      </w:r>
      <w:r w:rsidRPr="00E156D9">
        <w:rPr>
          <w:i/>
          <w:highlight w:val="yellow"/>
          <w:lang w:val="en-US"/>
        </w:rPr>
        <w:t xml:space="preserve">combination of </w:t>
      </w:r>
      <m:oMath>
        <m:sSub>
          <m:sSubPr>
            <m:ctrlPr>
              <w:rPr>
                <w:rFonts w:ascii="Cambria Math" w:hAnsi="Cambria Math"/>
                <w:i/>
                <w:iCs/>
                <w:highlight w:val="yellow"/>
              </w:rPr>
            </m:ctrlPr>
          </m:sSubPr>
          <m:e>
            <m:r>
              <w:rPr>
                <w:rFonts w:ascii="Cambria Math" w:hAnsi="Cambria Math"/>
                <w:highlight w:val="yellow"/>
              </w:rPr>
              <m:t>N</m:t>
            </m:r>
          </m:e>
          <m:sub>
            <m:r>
              <w:rPr>
                <w:rFonts w:ascii="Cambria Math" w:hAnsi="Cambria Math"/>
                <w:highlight w:val="yellow"/>
                <w:lang w:val="en-US"/>
              </w:rPr>
              <m:t>3</m:t>
            </m:r>
          </m:sub>
        </m:sSub>
        <m:r>
          <w:rPr>
            <w:rFonts w:ascii="Cambria Math" w:hAnsi="Cambria Math"/>
            <w:highlight w:val="yellow"/>
            <w:lang w:val="en-US"/>
          </w:rPr>
          <m:t>=</m:t>
        </m:r>
        <m:sSub>
          <m:sSubPr>
            <m:ctrlPr>
              <w:rPr>
                <w:rFonts w:ascii="Cambria Math" w:hAnsi="Cambria Math"/>
                <w:i/>
                <w:iCs/>
                <w:highlight w:val="yellow"/>
              </w:rPr>
            </m:ctrlPr>
          </m:sSubPr>
          <m:e>
            <m:r>
              <w:rPr>
                <w:rFonts w:ascii="Cambria Math" w:hAnsi="Cambria Math"/>
                <w:highlight w:val="yellow"/>
              </w:rPr>
              <m:t>N</m:t>
            </m:r>
          </m:e>
          <m:sub>
            <m:r>
              <w:rPr>
                <w:rFonts w:ascii="Cambria Math" w:hAnsi="Cambria Math"/>
                <w:highlight w:val="yellow"/>
              </w:rPr>
              <m:t>SB</m:t>
            </m:r>
          </m:sub>
        </m:sSub>
        <m:r>
          <w:rPr>
            <w:rFonts w:ascii="Cambria Math" w:hAnsi="Cambria Math" w:hint="eastAsia"/>
            <w:highlight w:val="yellow"/>
            <w:lang w:val="en-US"/>
          </w:rPr>
          <m:t>×</m:t>
        </m:r>
        <m:r>
          <w:rPr>
            <w:rFonts w:ascii="Cambria Math" w:hAnsi="Cambria Math"/>
            <w:highlight w:val="yellow"/>
          </w:rPr>
          <m:t>R</m:t>
        </m:r>
      </m:oMath>
      <w:r w:rsidRPr="00E156D9">
        <w:rPr>
          <w:i/>
          <w:highlight w:val="yellow"/>
          <w:lang w:val="en-US"/>
        </w:rPr>
        <w:t xml:space="preserve"> (where </w:t>
      </w:r>
      <m:oMath>
        <m:r>
          <w:rPr>
            <w:rFonts w:ascii="Cambria Math" w:hAnsi="Cambria Math"/>
            <w:highlight w:val="yellow"/>
          </w:rPr>
          <m:t>R</m:t>
        </m:r>
      </m:oMath>
      <w:r w:rsidRPr="00E156D9">
        <w:rPr>
          <w:i/>
          <w:highlight w:val="yellow"/>
          <w:lang w:val="en-US"/>
        </w:rPr>
        <w:t xml:space="preserve"> is configurable via higher-layer signaling) and a single M </w:t>
      </w:r>
      <w:r w:rsidRPr="00E156D9">
        <w:rPr>
          <w:i/>
          <w:highlight w:val="yellow"/>
        </w:rPr>
        <w:t xml:space="preserve">dependent on </w:t>
      </w:r>
      <m:oMath>
        <m:sSub>
          <m:sSubPr>
            <m:ctrlPr>
              <w:rPr>
                <w:rFonts w:ascii="Cambria Math" w:hAnsi="Cambria Math"/>
                <w:i/>
                <w:iCs/>
                <w:highlight w:val="yellow"/>
              </w:rPr>
            </m:ctrlPr>
          </m:sSubPr>
          <m:e>
            <m:r>
              <w:rPr>
                <w:rFonts w:ascii="Cambria Math" w:hAnsi="Cambria Math"/>
                <w:highlight w:val="yellow"/>
              </w:rPr>
              <m:t>N</m:t>
            </m:r>
          </m:e>
          <m:sub>
            <m:r>
              <w:rPr>
                <w:rFonts w:ascii="Cambria Math" w:hAnsi="Cambria Math"/>
                <w:highlight w:val="yellow"/>
                <w:lang w:val="en-US"/>
              </w:rPr>
              <m:t>3</m:t>
            </m:r>
          </m:sub>
        </m:sSub>
      </m:oMath>
    </w:p>
    <w:p w14:paraId="61A435A0" w14:textId="74F96AB4" w:rsidR="001139EF" w:rsidRPr="00E156D9" w:rsidRDefault="001139EF" w:rsidP="00E156D9">
      <w:pPr>
        <w:pStyle w:val="Style1"/>
        <w:numPr>
          <w:ilvl w:val="1"/>
          <w:numId w:val="46"/>
        </w:numPr>
        <w:spacing w:after="120"/>
        <w:rPr>
          <w:i/>
          <w:highlight w:val="yellow"/>
          <w:lang w:val="en-US" w:eastAsia="ko-KR"/>
        </w:rPr>
      </w:pPr>
      <w:r>
        <w:rPr>
          <w:i/>
          <w:highlight w:val="yellow"/>
          <w:lang w:val="en-US" w:eastAsia="ko-KR"/>
        </w:rPr>
        <w:t xml:space="preserve">Also discuss whether </w:t>
      </w:r>
      <m:oMath>
        <m:sSub>
          <m:sSubPr>
            <m:ctrlPr>
              <w:rPr>
                <w:rFonts w:ascii="Cambria Math" w:hAnsi="Cambria Math"/>
                <w:i/>
                <w:iCs/>
                <w:highlight w:val="yellow"/>
              </w:rPr>
            </m:ctrlPr>
          </m:sSubPr>
          <m:e>
            <m:r>
              <w:rPr>
                <w:rFonts w:ascii="Cambria Math" w:hAnsi="Cambria Math"/>
                <w:highlight w:val="yellow"/>
              </w:rPr>
              <m:t>N</m:t>
            </m:r>
          </m:e>
          <m:sub>
            <m:r>
              <w:rPr>
                <w:rFonts w:ascii="Cambria Math" w:hAnsi="Cambria Math"/>
                <w:highlight w:val="yellow"/>
                <w:lang w:val="en-US"/>
              </w:rPr>
              <m:t>3</m:t>
            </m:r>
          </m:sub>
        </m:sSub>
      </m:oMath>
      <w:r>
        <w:rPr>
          <w:i/>
          <w:iCs/>
          <w:highlight w:val="yellow"/>
        </w:rPr>
        <w:t xml:space="preserve"> should be a multiple of 2 and 3 for, e.g. reduced DFT complexity </w:t>
      </w:r>
    </w:p>
    <w:p w14:paraId="5A64A1ED" w14:textId="77777777" w:rsidR="00350647" w:rsidRDefault="00E156D9" w:rsidP="00E156D9">
      <w:pPr>
        <w:pStyle w:val="Style1"/>
        <w:numPr>
          <w:ilvl w:val="0"/>
          <w:numId w:val="46"/>
        </w:numPr>
        <w:spacing w:after="120"/>
        <w:rPr>
          <w:i/>
          <w:highlight w:val="yellow"/>
          <w:lang w:val="en-US" w:eastAsia="ko-KR"/>
        </w:rPr>
      </w:pPr>
      <w:r w:rsidRPr="00E156D9">
        <w:rPr>
          <w:i/>
          <w:highlight w:val="yellow"/>
          <w:lang w:val="en-US"/>
        </w:rPr>
        <w:t xml:space="preserve">Discuss </w:t>
      </w:r>
      <w:r w:rsidRPr="00E156D9">
        <w:rPr>
          <w:i/>
          <w:highlight w:val="yellow"/>
          <w:lang w:val="en-US" w:eastAsia="ko-KR"/>
        </w:rPr>
        <w:t xml:space="preserve">further the support for </w:t>
      </w:r>
      <w:r w:rsidRPr="00E156D9">
        <w:rPr>
          <w:i/>
          <w:highlight w:val="yellow"/>
          <w:lang w:val="en-US"/>
        </w:rPr>
        <w:t>L</w:t>
      </w:r>
      <w:r w:rsidRPr="00E156D9">
        <w:rPr>
          <w:highlight w:val="yellow"/>
          <w:lang w:val="en-US"/>
        </w:rPr>
        <w:t xml:space="preserve">=6 </w:t>
      </w:r>
      <w:r w:rsidRPr="00E156D9">
        <w:rPr>
          <w:i/>
          <w:highlight w:val="yellow"/>
          <w:lang w:val="en-US" w:eastAsia="ko-KR"/>
        </w:rPr>
        <w:t>and FD compression segmentation</w:t>
      </w:r>
    </w:p>
    <w:p w14:paraId="61A4E739" w14:textId="77777777" w:rsidR="00EF49B6" w:rsidRPr="00E156D9" w:rsidRDefault="00EF49B6" w:rsidP="00E156D9">
      <w:pPr>
        <w:pStyle w:val="Style1"/>
        <w:numPr>
          <w:ilvl w:val="0"/>
          <w:numId w:val="46"/>
        </w:numPr>
        <w:spacing w:after="120"/>
        <w:rPr>
          <w:i/>
          <w:highlight w:val="yellow"/>
          <w:lang w:val="en-US" w:eastAsia="ko-KR"/>
        </w:rPr>
      </w:pPr>
      <w:r>
        <w:rPr>
          <w:i/>
          <w:highlight w:val="yellow"/>
          <w:lang w:val="en-US" w:eastAsia="ko-KR"/>
        </w:rPr>
        <w:t>FFS: UE reports actual M value which is smaller than or equal to configured value</w:t>
      </w:r>
    </w:p>
    <w:p w14:paraId="0E4765A7" w14:textId="77777777" w:rsidR="0081531D" w:rsidRDefault="0081531D" w:rsidP="00AE1C4D">
      <w:pPr>
        <w:pStyle w:val="Style1"/>
        <w:spacing w:after="120"/>
        <w:ind w:firstLine="0"/>
        <w:rPr>
          <w:i/>
          <w:lang w:val="en-US" w:eastAsia="ko-KR"/>
        </w:rPr>
      </w:pPr>
    </w:p>
    <w:p w14:paraId="64137961" w14:textId="77777777" w:rsidR="00AE1C4D" w:rsidRPr="00082D37" w:rsidRDefault="00693B36" w:rsidP="00AE1C4D">
      <w:pPr>
        <w:pStyle w:val="Heading2"/>
        <w:spacing w:before="0"/>
        <w:rPr>
          <w:lang w:val="en-US"/>
        </w:rPr>
      </w:pPr>
      <w:r>
        <w:rPr>
          <w:lang w:val="en-US"/>
        </w:rPr>
        <w:t>Quantization for</w:t>
      </w:r>
      <w:r w:rsidR="003C7A4A">
        <w:rPr>
          <w:lang w:val="en-US"/>
        </w:rPr>
        <w:t xml:space="preserve">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sidR="003C7A4A">
        <w:rPr>
          <w:lang w:val="en-US"/>
        </w:rPr>
        <w:t xml:space="preserve"> </w:t>
      </w:r>
      <w:r w:rsidR="00734169">
        <w:rPr>
          <w:lang w:val="en-US"/>
        </w:rPr>
        <w:t xml:space="preserve">(LC) </w:t>
      </w:r>
      <w:r>
        <w:rPr>
          <w:lang w:val="en-US"/>
        </w:rPr>
        <w:t>coefficients</w:t>
      </w:r>
    </w:p>
    <w:p w14:paraId="5A24638A" w14:textId="77777777" w:rsidR="00AE1C4D" w:rsidRDefault="008C027A" w:rsidP="00927B48">
      <w:pPr>
        <w:pStyle w:val="Style1"/>
        <w:spacing w:after="120"/>
        <w:ind w:firstLine="450"/>
        <w:rPr>
          <w:i/>
          <w:lang w:val="en-US" w:eastAsia="ko-KR"/>
        </w:rPr>
      </w:pPr>
      <w:r>
        <w:rPr>
          <w:lang w:val="en-US"/>
        </w:rPr>
        <w:t>After RAN1#95, an offline email discussion on clarification for quantization schemes was conducted among companies who contributed in RAN1#95. As a result, the following alternatives are clarified</w:t>
      </w:r>
      <w:r w:rsidR="00B35B4C">
        <w:rPr>
          <w:lang w:val="en-US"/>
        </w:rPr>
        <w:t>/simplified</w:t>
      </w:r>
      <w:r>
        <w:rPr>
          <w:lang w:val="en-US"/>
        </w:rPr>
        <w:t xml:space="preserve"> (the original Alt2C was withdrawn):  </w:t>
      </w:r>
    </w:p>
    <w:p w14:paraId="410B9527" w14:textId="77777777" w:rsidR="006230D7" w:rsidRPr="00334EA2" w:rsidRDefault="006230D7" w:rsidP="005B00FC">
      <w:pPr>
        <w:pStyle w:val="NormalWeb"/>
        <w:numPr>
          <w:ilvl w:val="0"/>
          <w:numId w:val="21"/>
        </w:numPr>
        <w:spacing w:before="0" w:beforeAutospacing="0" w:after="120" w:afterAutospacing="0" w:line="288" w:lineRule="auto"/>
        <w:jc w:val="both"/>
        <w:rPr>
          <w:rFonts w:eastAsiaTheme="minorHAnsi"/>
          <w:szCs w:val="28"/>
        </w:rPr>
      </w:pPr>
      <w:r w:rsidRPr="00334EA2">
        <w:rPr>
          <w:sz w:val="20"/>
          <w:szCs w:val="22"/>
        </w:rPr>
        <w:t>Alt1A. Rel.15 3-bit amplitude; Rel.15 QPSK and 8PSK co-phasing</w:t>
      </w:r>
    </w:p>
    <w:p w14:paraId="7465C1D8" w14:textId="77777777" w:rsidR="006230D7" w:rsidRPr="00334EA2" w:rsidRDefault="006230D7" w:rsidP="005B00FC">
      <w:pPr>
        <w:pStyle w:val="NormalWeb"/>
        <w:numPr>
          <w:ilvl w:val="0"/>
          <w:numId w:val="21"/>
        </w:numPr>
        <w:spacing w:before="0" w:beforeAutospacing="0" w:after="120" w:afterAutospacing="0" w:line="288" w:lineRule="auto"/>
        <w:jc w:val="both"/>
        <w:rPr>
          <w:szCs w:val="28"/>
        </w:rPr>
      </w:pPr>
      <w:r w:rsidRPr="00334EA2">
        <w:rPr>
          <w:sz w:val="20"/>
          <w:szCs w:val="22"/>
        </w:rPr>
        <w:t>Alt1B. Rel.15 3-bit amplitude; Rel.15 QPSK, Rel.15 8PSK, and new 16PSK co-phasing</w:t>
      </w:r>
    </w:p>
    <w:p w14:paraId="7ECA8303" w14:textId="77777777" w:rsidR="006230D7" w:rsidRPr="00334EA2" w:rsidRDefault="006230D7" w:rsidP="005B00FC">
      <w:pPr>
        <w:pStyle w:val="NormalWeb"/>
        <w:numPr>
          <w:ilvl w:val="0"/>
          <w:numId w:val="21"/>
        </w:numPr>
        <w:spacing w:before="0" w:beforeAutospacing="0" w:after="120" w:afterAutospacing="0" w:line="288" w:lineRule="auto"/>
        <w:jc w:val="both"/>
        <w:rPr>
          <w:szCs w:val="28"/>
        </w:rPr>
      </w:pPr>
      <w:r w:rsidRPr="00334EA2">
        <w:rPr>
          <w:sz w:val="20"/>
          <w:szCs w:val="22"/>
        </w:rPr>
        <w:t>Alt2A. Rel.15 3-bit wideband amplitude for each beam, 2/3-bit differential amplitude for FD coefficients; Rel.15 QPSK and 8PSK co-phasing</w:t>
      </w:r>
    </w:p>
    <w:p w14:paraId="3A10FA8F" w14:textId="77777777" w:rsidR="006230D7" w:rsidRPr="00334EA2" w:rsidRDefault="006230D7" w:rsidP="005B00FC">
      <w:pPr>
        <w:pStyle w:val="NormalWeb"/>
        <w:numPr>
          <w:ilvl w:val="0"/>
          <w:numId w:val="21"/>
        </w:numPr>
        <w:spacing w:before="0" w:beforeAutospacing="0" w:after="120" w:afterAutospacing="0" w:line="288" w:lineRule="auto"/>
        <w:jc w:val="both"/>
        <w:rPr>
          <w:szCs w:val="28"/>
        </w:rPr>
      </w:pPr>
      <w:r w:rsidRPr="00334EA2">
        <w:rPr>
          <w:sz w:val="20"/>
          <w:szCs w:val="22"/>
        </w:rPr>
        <w:t>Alt2B. Rel.15 3-bit wideband amplitude for each beam, 2/3-bit differential amplitude for FD coefficients; Rel.15 QPSK, Rel.15 8PSK, and new 16PSK co-phasing</w:t>
      </w:r>
    </w:p>
    <w:p w14:paraId="38690C27" w14:textId="77777777" w:rsidR="006230D7" w:rsidRPr="00334EA2" w:rsidRDefault="006230D7" w:rsidP="005B00FC">
      <w:pPr>
        <w:pStyle w:val="NormalWeb"/>
        <w:numPr>
          <w:ilvl w:val="0"/>
          <w:numId w:val="21"/>
        </w:numPr>
        <w:spacing w:before="0" w:beforeAutospacing="0" w:after="120" w:afterAutospacing="0" w:line="288" w:lineRule="auto"/>
        <w:jc w:val="both"/>
        <w:rPr>
          <w:szCs w:val="28"/>
        </w:rPr>
      </w:pPr>
      <w:r w:rsidRPr="00334EA2">
        <w:rPr>
          <w:color w:val="212121"/>
          <w:sz w:val="20"/>
          <w:szCs w:val="22"/>
        </w:rPr>
        <w:t xml:space="preserve">Alt3.  </w:t>
      </w:r>
      <w:r w:rsidRPr="00334EA2">
        <w:rPr>
          <w:color w:val="000000"/>
          <w:sz w:val="20"/>
          <w:szCs w:val="22"/>
        </w:rPr>
        <w:t>The coefficient matrix</w:t>
      </w:r>
      <w:r w:rsidR="00250A7B">
        <w:rPr>
          <w:color w:val="000000"/>
          <w:sz w:val="20"/>
          <w:szCs w:val="22"/>
        </w:rPr>
        <w:t xml:space="preserve"> </w:t>
      </w:r>
      <m:oMath>
        <m:sSub>
          <m:sSubPr>
            <m:ctrlPr>
              <w:rPr>
                <w:rFonts w:ascii="Cambria Math" w:hAnsi="Cambria Math"/>
                <w:i/>
                <w:iCs/>
                <w:sz w:val="20"/>
              </w:rPr>
            </m:ctrlPr>
          </m:sSubPr>
          <m:e>
            <m:acc>
              <m:accPr>
                <m:chr m:val="̃"/>
                <m:ctrlPr>
                  <w:rPr>
                    <w:rFonts w:ascii="Cambria Math" w:hAnsi="Cambria Math"/>
                    <w:b/>
                    <w:bCs/>
                    <w:i/>
                    <w:iCs/>
                    <w:sz w:val="20"/>
                  </w:rPr>
                </m:ctrlPr>
              </m:accPr>
              <m:e>
                <m:r>
                  <m:rPr>
                    <m:sty m:val="bi"/>
                  </m:rPr>
                  <w:rPr>
                    <w:rFonts w:ascii="Cambria Math" w:hAnsi="Cambria Math"/>
                    <w:sz w:val="20"/>
                  </w:rPr>
                  <m:t>W</m:t>
                </m:r>
              </m:e>
            </m:acc>
          </m:e>
          <m:sub>
            <m:r>
              <w:rPr>
                <w:rFonts w:ascii="Cambria Math" w:hAnsi="Cambria Math"/>
                <w:sz w:val="20"/>
              </w:rPr>
              <m:t>2</m:t>
            </m:r>
          </m:sub>
        </m:sSub>
      </m:oMath>
      <w:r w:rsidR="00130D38">
        <w:rPr>
          <w:color w:val="000000"/>
          <w:sz w:val="20"/>
          <w:szCs w:val="22"/>
        </w:rPr>
        <w:t xml:space="preserve"> </w:t>
      </w:r>
      <w:r w:rsidRPr="00334EA2">
        <w:rPr>
          <w:color w:val="000000"/>
          <w:sz w:val="20"/>
          <w:szCs w:val="22"/>
        </w:rPr>
        <w:t>(2L-by-M matrix) is expressed by a product of three matrices (=ABC). A and C are real-valued diagonal matrices and B is a coefficient matrix. The amplitude set for B is {0,1}. For the amplitude sets of A and C:</w:t>
      </w:r>
    </w:p>
    <w:p w14:paraId="31040398" w14:textId="77777777" w:rsidR="006230D7" w:rsidRPr="00334EA2" w:rsidRDefault="006230D7" w:rsidP="005B00FC">
      <w:pPr>
        <w:pStyle w:val="NormalWeb"/>
        <w:numPr>
          <w:ilvl w:val="1"/>
          <w:numId w:val="21"/>
        </w:numPr>
        <w:spacing w:before="0" w:beforeAutospacing="0" w:after="120" w:afterAutospacing="0" w:line="288" w:lineRule="auto"/>
        <w:jc w:val="both"/>
        <w:rPr>
          <w:szCs w:val="28"/>
        </w:rPr>
      </w:pPr>
      <w:r w:rsidRPr="00334EA2">
        <w:rPr>
          <w:color w:val="000000"/>
          <w:sz w:val="20"/>
          <w:szCs w:val="22"/>
        </w:rPr>
        <w:t>A</w:t>
      </w:r>
      <w:r w:rsidR="00B35818">
        <w:rPr>
          <w:color w:val="000000"/>
          <w:sz w:val="20"/>
          <w:szCs w:val="22"/>
        </w:rPr>
        <w:t>lt</w:t>
      </w:r>
      <w:r w:rsidRPr="00334EA2">
        <w:rPr>
          <w:color w:val="000000"/>
          <w:sz w:val="20"/>
          <w:szCs w:val="22"/>
        </w:rPr>
        <w:t xml:space="preserve"> 3A: 3bit R15 amplitude set for A and C.  </w:t>
      </w:r>
    </w:p>
    <w:p w14:paraId="020AA661" w14:textId="77777777" w:rsidR="006230D7" w:rsidRPr="00334EA2" w:rsidRDefault="006230D7" w:rsidP="005B00FC">
      <w:pPr>
        <w:pStyle w:val="NormalWeb"/>
        <w:numPr>
          <w:ilvl w:val="1"/>
          <w:numId w:val="21"/>
        </w:numPr>
        <w:spacing w:before="0" w:beforeAutospacing="0" w:after="120" w:afterAutospacing="0" w:line="288" w:lineRule="auto"/>
        <w:jc w:val="both"/>
        <w:rPr>
          <w:szCs w:val="28"/>
        </w:rPr>
      </w:pPr>
      <w:r w:rsidRPr="00334EA2">
        <w:rPr>
          <w:color w:val="000000"/>
          <w:sz w:val="20"/>
          <w:szCs w:val="22"/>
        </w:rPr>
        <w:t>A</w:t>
      </w:r>
      <w:r w:rsidR="00B35818">
        <w:rPr>
          <w:color w:val="000000"/>
          <w:sz w:val="20"/>
          <w:szCs w:val="22"/>
        </w:rPr>
        <w:t>lt</w:t>
      </w:r>
      <w:r w:rsidRPr="00334EA2">
        <w:rPr>
          <w:color w:val="000000"/>
          <w:sz w:val="20"/>
          <w:szCs w:val="22"/>
        </w:rPr>
        <w:t xml:space="preserve"> 3B: 3bit R15 amplitude set for A and new 2bit amplitude set {0, 1/4, 1/2, 1} for C.  </w:t>
      </w:r>
    </w:p>
    <w:p w14:paraId="6D9D87A4" w14:textId="77777777" w:rsidR="006230D7" w:rsidRPr="00B35B4C" w:rsidRDefault="006230D7" w:rsidP="005B00FC">
      <w:pPr>
        <w:pStyle w:val="NormalWeb"/>
        <w:numPr>
          <w:ilvl w:val="0"/>
          <w:numId w:val="21"/>
        </w:numPr>
        <w:spacing w:before="0" w:beforeAutospacing="0" w:after="120" w:afterAutospacing="0" w:line="288" w:lineRule="auto"/>
        <w:jc w:val="both"/>
        <w:rPr>
          <w:szCs w:val="28"/>
        </w:rPr>
      </w:pPr>
      <w:r w:rsidRPr="00334EA2">
        <w:rPr>
          <w:sz w:val="20"/>
          <w:szCs w:val="22"/>
        </w:rPr>
        <w:t>Alt4. For each beam</w:t>
      </w:r>
      <w:r w:rsidR="00B35B4C">
        <w:rPr>
          <w:sz w:val="20"/>
          <w:szCs w:val="22"/>
        </w:rPr>
        <w:t xml:space="preserve">: </w:t>
      </w:r>
      <w:r w:rsidRPr="00B35B4C">
        <w:rPr>
          <w:sz w:val="20"/>
          <w:szCs w:val="22"/>
        </w:rPr>
        <w:t>4-bit amplitude and 4-bit phase for the first FD component</w:t>
      </w:r>
      <w:r w:rsidR="00B35B4C" w:rsidRPr="00B35B4C">
        <w:rPr>
          <w:szCs w:val="28"/>
        </w:rPr>
        <w:t xml:space="preserve">; </w:t>
      </w:r>
      <w:r w:rsidRPr="00B35B4C">
        <w:rPr>
          <w:sz w:val="20"/>
          <w:szCs w:val="22"/>
        </w:rPr>
        <w:t>3-bit amplitude and 3-bit phase for the remaining FD components</w:t>
      </w:r>
    </w:p>
    <w:p w14:paraId="4F698575" w14:textId="77777777" w:rsidR="006230D7" w:rsidRPr="00B35B4C" w:rsidRDefault="006230D7" w:rsidP="005B00FC">
      <w:pPr>
        <w:pStyle w:val="NormalWeb"/>
        <w:numPr>
          <w:ilvl w:val="0"/>
          <w:numId w:val="21"/>
        </w:numPr>
        <w:spacing w:before="0" w:beforeAutospacing="0" w:after="120" w:afterAutospacing="0" w:line="288" w:lineRule="auto"/>
        <w:jc w:val="both"/>
        <w:rPr>
          <w:szCs w:val="28"/>
        </w:rPr>
      </w:pPr>
      <w:r w:rsidRPr="00334EA2">
        <w:rPr>
          <w:sz w:val="20"/>
          <w:szCs w:val="22"/>
        </w:rPr>
        <w:t>Alt5A. For each beam</w:t>
      </w:r>
      <w:r w:rsidR="00B35B4C">
        <w:rPr>
          <w:sz w:val="20"/>
          <w:szCs w:val="22"/>
        </w:rPr>
        <w:t xml:space="preserve">: </w:t>
      </w:r>
      <w:r w:rsidRPr="00B35B4C">
        <w:rPr>
          <w:sz w:val="20"/>
          <w:szCs w:val="22"/>
        </w:rPr>
        <w:t>4-bit amplitude and 4-bit phase for the strongest coefficient</w:t>
      </w:r>
      <w:r w:rsidR="00B35B4C">
        <w:rPr>
          <w:sz w:val="20"/>
          <w:szCs w:val="22"/>
        </w:rPr>
        <w:t>;</w:t>
      </w:r>
      <w:r w:rsidR="00B35B4C">
        <w:rPr>
          <w:szCs w:val="28"/>
        </w:rPr>
        <w:t xml:space="preserve"> </w:t>
      </w:r>
      <w:r w:rsidRPr="00B35B4C">
        <w:rPr>
          <w:sz w:val="20"/>
          <w:szCs w:val="22"/>
        </w:rPr>
        <w:t>3-bit amplitude and 3-bit phase for the remaining coefficients</w:t>
      </w:r>
    </w:p>
    <w:p w14:paraId="1E31B30C" w14:textId="77777777" w:rsidR="0031172B" w:rsidRPr="00B35B4C" w:rsidRDefault="006230D7" w:rsidP="005B00FC">
      <w:pPr>
        <w:pStyle w:val="NormalWeb"/>
        <w:numPr>
          <w:ilvl w:val="0"/>
          <w:numId w:val="21"/>
        </w:numPr>
        <w:spacing w:before="0" w:beforeAutospacing="0" w:after="120" w:afterAutospacing="0" w:line="288" w:lineRule="auto"/>
        <w:jc w:val="both"/>
        <w:rPr>
          <w:szCs w:val="28"/>
        </w:rPr>
      </w:pPr>
      <w:r w:rsidRPr="00334EA2">
        <w:rPr>
          <w:sz w:val="20"/>
          <w:szCs w:val="22"/>
        </w:rPr>
        <w:t>Alt5B. For each beam</w:t>
      </w:r>
      <w:r w:rsidR="00B35B4C">
        <w:rPr>
          <w:sz w:val="20"/>
          <w:szCs w:val="22"/>
        </w:rPr>
        <w:t xml:space="preserve">: </w:t>
      </w:r>
      <w:r w:rsidRPr="00B35B4C">
        <w:rPr>
          <w:sz w:val="20"/>
          <w:szCs w:val="22"/>
        </w:rPr>
        <w:t>3-bit amplitude and 3-bit phase for P0 strongest coefficients</w:t>
      </w:r>
      <w:r w:rsidR="00B35B4C">
        <w:rPr>
          <w:sz w:val="20"/>
          <w:szCs w:val="22"/>
        </w:rPr>
        <w:t xml:space="preserve">; </w:t>
      </w:r>
      <w:r w:rsidRPr="00B35B4C">
        <w:rPr>
          <w:sz w:val="20"/>
          <w:szCs w:val="22"/>
        </w:rPr>
        <w:t>2-bit amplitude and 2-bit phase for P1 2</w:t>
      </w:r>
      <w:r w:rsidRPr="00B35B4C">
        <w:rPr>
          <w:sz w:val="20"/>
          <w:szCs w:val="22"/>
          <w:vertAlign w:val="superscript"/>
        </w:rPr>
        <w:t>nd</w:t>
      </w:r>
      <w:r w:rsidRPr="00B35B4C">
        <w:rPr>
          <w:sz w:val="20"/>
          <w:szCs w:val="22"/>
        </w:rPr>
        <w:t xml:space="preserve"> strongest coefficients</w:t>
      </w:r>
    </w:p>
    <w:p w14:paraId="563F8271" w14:textId="7D13D5E0" w:rsidR="00CF03D6" w:rsidRDefault="00CF03D6" w:rsidP="00D31ED5">
      <w:pPr>
        <w:pStyle w:val="Style1"/>
        <w:spacing w:after="120"/>
        <w:ind w:firstLine="450"/>
        <w:rPr>
          <w:lang w:val="en-US"/>
        </w:rPr>
      </w:pPr>
      <w:r>
        <w:rPr>
          <w:lang w:val="en-US"/>
        </w:rPr>
        <w:t>After some further discussion, the proponents of Alt4, 5A, and 5B decided to merge their proposals into one scheme as follows:</w:t>
      </w:r>
    </w:p>
    <w:p w14:paraId="7D00E5FD" w14:textId="26840DA1" w:rsidR="00695841" w:rsidRDefault="00695841" w:rsidP="00695841">
      <w:pPr>
        <w:pStyle w:val="Style1"/>
        <w:numPr>
          <w:ilvl w:val="0"/>
          <w:numId w:val="49"/>
        </w:numPr>
        <w:spacing w:after="120"/>
        <w:rPr>
          <w:lang w:val="en-US"/>
        </w:rPr>
      </w:pPr>
      <w:r w:rsidRPr="00FC4E39">
        <w:rPr>
          <w:szCs w:val="22"/>
        </w:rPr>
        <w:t>Alt4. For each beam: 4-bit amplitude and 4-bit phase for the first FD component’s coefficient; 3-bit amplitude and 3-bit phase for the remaining coefficients</w:t>
      </w:r>
    </w:p>
    <w:p w14:paraId="48EE5357" w14:textId="02BAE067" w:rsidR="00CF03D6" w:rsidRDefault="00CF03D6" w:rsidP="00D31ED5">
      <w:pPr>
        <w:pStyle w:val="Style1"/>
        <w:spacing w:after="120"/>
        <w:ind w:firstLine="450"/>
        <w:rPr>
          <w:lang w:val="en-US"/>
        </w:rPr>
      </w:pPr>
      <w:r>
        <w:rPr>
          <w:lang w:val="en-US"/>
        </w:rPr>
        <w:t xml:space="preserve"> </w:t>
      </w:r>
    </w:p>
    <w:p w14:paraId="73AE8928" w14:textId="6A869AD2" w:rsidR="00D31ED5" w:rsidRDefault="00D31ED5" w:rsidP="00D31ED5">
      <w:pPr>
        <w:pStyle w:val="Style1"/>
        <w:spacing w:after="120"/>
        <w:ind w:firstLine="450"/>
        <w:rPr>
          <w:lang w:val="en-US"/>
        </w:rPr>
      </w:pPr>
      <w:r>
        <w:rPr>
          <w:lang w:val="en-US"/>
        </w:rPr>
        <w:t xml:space="preserve">The views from different companies can be summarized in </w:t>
      </w:r>
      <w:r w:rsidR="00283FE4">
        <w:rPr>
          <w:lang w:val="en-US"/>
        </w:rPr>
        <w:fldChar w:fldCharType="begin"/>
      </w:r>
      <w:r>
        <w:rPr>
          <w:lang w:val="en-US"/>
        </w:rPr>
        <w:instrText xml:space="preserve"> REF _Ref535337988 \h </w:instrText>
      </w:r>
      <w:r w:rsidR="00283FE4">
        <w:rPr>
          <w:lang w:val="en-US"/>
        </w:rPr>
      </w:r>
      <w:r w:rsidR="00283FE4">
        <w:rPr>
          <w:lang w:val="en-US"/>
        </w:rPr>
        <w:fldChar w:fldCharType="separate"/>
      </w:r>
      <w:r w:rsidR="00B35B4C" w:rsidRPr="00082D37">
        <w:t xml:space="preserve">Table </w:t>
      </w:r>
      <w:r w:rsidR="00B35B4C">
        <w:rPr>
          <w:noProof/>
        </w:rPr>
        <w:t>6</w:t>
      </w:r>
      <w:r w:rsidR="00283FE4">
        <w:rPr>
          <w:lang w:val="en-US"/>
        </w:rPr>
        <w:fldChar w:fldCharType="end"/>
      </w:r>
      <w:r>
        <w:rPr>
          <w:lang w:val="en-US"/>
        </w:rPr>
        <w:t xml:space="preserve">.   </w:t>
      </w:r>
      <w:r w:rsidRPr="00082D37">
        <w:rPr>
          <w:lang w:val="en-US"/>
        </w:rPr>
        <w:t xml:space="preserve">  </w:t>
      </w:r>
    </w:p>
    <w:p w14:paraId="09D0AD69" w14:textId="77777777" w:rsidR="00D31ED5" w:rsidRDefault="00D31ED5" w:rsidP="00D31ED5">
      <w:pPr>
        <w:rPr>
          <w:lang w:val="en-US" w:eastAsia="ko-KR"/>
        </w:rPr>
      </w:pPr>
    </w:p>
    <w:p w14:paraId="25993B96" w14:textId="77777777" w:rsidR="00D31ED5" w:rsidRPr="00082D37" w:rsidRDefault="00D31ED5" w:rsidP="00D31ED5">
      <w:pPr>
        <w:pStyle w:val="Caption"/>
        <w:jc w:val="center"/>
        <w:rPr>
          <w:sz w:val="20"/>
          <w:lang w:val="en-US"/>
        </w:rPr>
      </w:pPr>
      <w:bookmarkStart w:id="12" w:name="_Ref535337988"/>
      <w:r w:rsidRPr="00082D37">
        <w:rPr>
          <w:sz w:val="20"/>
        </w:rPr>
        <w:t xml:space="preserve">Table </w:t>
      </w:r>
      <w:r w:rsidR="00283FE4" w:rsidRPr="00082D37">
        <w:rPr>
          <w:sz w:val="20"/>
        </w:rPr>
        <w:fldChar w:fldCharType="begin"/>
      </w:r>
      <w:r w:rsidRPr="00082D37">
        <w:rPr>
          <w:sz w:val="20"/>
        </w:rPr>
        <w:instrText xml:space="preserve"> SEQ Table \* ARABIC </w:instrText>
      </w:r>
      <w:r w:rsidR="00283FE4" w:rsidRPr="00082D37">
        <w:rPr>
          <w:sz w:val="20"/>
        </w:rPr>
        <w:fldChar w:fldCharType="separate"/>
      </w:r>
      <w:r w:rsidR="00B35B4C">
        <w:rPr>
          <w:noProof/>
          <w:sz w:val="20"/>
        </w:rPr>
        <w:t>6</w:t>
      </w:r>
      <w:r w:rsidR="00283FE4" w:rsidRPr="00082D37">
        <w:rPr>
          <w:sz w:val="20"/>
        </w:rPr>
        <w:fldChar w:fldCharType="end"/>
      </w:r>
      <w:bookmarkEnd w:id="12"/>
      <w:r w:rsidRPr="00082D37">
        <w:rPr>
          <w:sz w:val="20"/>
        </w:rPr>
        <w:t xml:space="preserve"> </w:t>
      </w:r>
      <w:r w:rsidR="00A5259A">
        <w:rPr>
          <w:sz w:val="20"/>
        </w:rPr>
        <w:t>LC coefficient quantization</w:t>
      </w:r>
      <w:r>
        <w:rPr>
          <w:sz w:val="20"/>
        </w:rPr>
        <w:t>, summary of companies’ views</w:t>
      </w:r>
    </w:p>
    <w:tbl>
      <w:tblPr>
        <w:tblStyle w:val="TableGrid"/>
        <w:tblW w:w="9629" w:type="dxa"/>
        <w:tblLook w:val="04A0" w:firstRow="1" w:lastRow="0" w:firstColumn="1" w:lastColumn="0" w:noHBand="0" w:noVBand="1"/>
      </w:tblPr>
      <w:tblGrid>
        <w:gridCol w:w="2130"/>
        <w:gridCol w:w="1116"/>
        <w:gridCol w:w="6383"/>
      </w:tblGrid>
      <w:tr w:rsidR="00D31ED5" w:rsidRPr="00082D37" w14:paraId="48BE464E" w14:textId="77777777" w:rsidTr="00AA4686">
        <w:tc>
          <w:tcPr>
            <w:tcW w:w="2130" w:type="dxa"/>
            <w:shd w:val="clear" w:color="auto" w:fill="FFFF00"/>
          </w:tcPr>
          <w:p w14:paraId="028FA3F1" w14:textId="77777777" w:rsidR="00D31ED5" w:rsidRPr="00082D37" w:rsidRDefault="00D31ED5" w:rsidP="00D31ED5">
            <w:pPr>
              <w:pStyle w:val="Style1"/>
              <w:spacing w:after="0"/>
              <w:ind w:firstLine="0"/>
              <w:rPr>
                <w:b/>
                <w:lang w:val="en-US"/>
              </w:rPr>
            </w:pPr>
            <w:r w:rsidRPr="00082D37">
              <w:rPr>
                <w:b/>
                <w:lang w:val="en-US"/>
              </w:rPr>
              <w:t>Category</w:t>
            </w:r>
          </w:p>
        </w:tc>
        <w:tc>
          <w:tcPr>
            <w:tcW w:w="1116" w:type="dxa"/>
            <w:shd w:val="clear" w:color="auto" w:fill="FFFF00"/>
          </w:tcPr>
          <w:p w14:paraId="5B90FBBD" w14:textId="77777777" w:rsidR="00D31ED5" w:rsidRPr="00082D37" w:rsidRDefault="00D31ED5" w:rsidP="00D31ED5">
            <w:pPr>
              <w:pStyle w:val="Style1"/>
              <w:spacing w:after="0"/>
              <w:ind w:firstLine="0"/>
              <w:rPr>
                <w:b/>
                <w:lang w:val="en-US"/>
              </w:rPr>
            </w:pPr>
            <w:r>
              <w:rPr>
                <w:b/>
                <w:lang w:val="en-US"/>
              </w:rPr>
              <w:t>No. companies</w:t>
            </w:r>
          </w:p>
        </w:tc>
        <w:tc>
          <w:tcPr>
            <w:tcW w:w="6383" w:type="dxa"/>
            <w:shd w:val="clear" w:color="auto" w:fill="FFFF00"/>
          </w:tcPr>
          <w:p w14:paraId="64165B6D" w14:textId="77777777" w:rsidR="00D31ED5" w:rsidRPr="00082D37" w:rsidRDefault="00D31ED5" w:rsidP="00D31ED5">
            <w:pPr>
              <w:pStyle w:val="Style1"/>
              <w:spacing w:after="0"/>
              <w:ind w:firstLine="0"/>
              <w:rPr>
                <w:b/>
                <w:lang w:val="en-US"/>
              </w:rPr>
            </w:pPr>
            <w:r w:rsidRPr="00082D37">
              <w:rPr>
                <w:b/>
                <w:lang w:val="en-US"/>
              </w:rPr>
              <w:t>Companies</w:t>
            </w:r>
          </w:p>
        </w:tc>
      </w:tr>
      <w:tr w:rsidR="00D31ED5" w:rsidRPr="00082D37" w14:paraId="4CBCADE1" w14:textId="77777777" w:rsidTr="00AA4686">
        <w:tc>
          <w:tcPr>
            <w:tcW w:w="2130" w:type="dxa"/>
          </w:tcPr>
          <w:p w14:paraId="469BF2C8" w14:textId="77777777" w:rsidR="00D31ED5" w:rsidRPr="00082D37" w:rsidRDefault="00AA4CAF" w:rsidP="00D31ED5">
            <w:pPr>
              <w:pStyle w:val="Style1"/>
              <w:spacing w:after="0"/>
              <w:ind w:firstLine="0"/>
              <w:jc w:val="left"/>
              <w:rPr>
                <w:lang w:val="en-US"/>
              </w:rPr>
            </w:pPr>
            <w:r>
              <w:rPr>
                <w:lang w:val="en-US"/>
              </w:rPr>
              <w:t>Alt1A</w:t>
            </w:r>
            <w:r w:rsidR="00C03071">
              <w:rPr>
                <w:lang w:val="en-US"/>
              </w:rPr>
              <w:t xml:space="preserve"> (Rel.15 like)</w:t>
            </w:r>
          </w:p>
        </w:tc>
        <w:tc>
          <w:tcPr>
            <w:tcW w:w="1116" w:type="dxa"/>
          </w:tcPr>
          <w:p w14:paraId="67BDB154" w14:textId="3778DFBD" w:rsidR="00D31ED5" w:rsidRDefault="00CB1A1E" w:rsidP="00D31ED5">
            <w:pPr>
              <w:pStyle w:val="Style1"/>
              <w:spacing w:after="0"/>
              <w:ind w:firstLine="0"/>
              <w:jc w:val="left"/>
              <w:rPr>
                <w:lang w:val="en-US"/>
              </w:rPr>
            </w:pPr>
            <w:r>
              <w:rPr>
                <w:lang w:val="en-US"/>
              </w:rPr>
              <w:t>4</w:t>
            </w:r>
          </w:p>
        </w:tc>
        <w:tc>
          <w:tcPr>
            <w:tcW w:w="6383" w:type="dxa"/>
          </w:tcPr>
          <w:p w14:paraId="7348D913" w14:textId="77777777" w:rsidR="00D31ED5" w:rsidRPr="00082D37" w:rsidRDefault="0092678B" w:rsidP="00D31ED5">
            <w:pPr>
              <w:pStyle w:val="Style1"/>
              <w:spacing w:after="0"/>
              <w:ind w:firstLine="0"/>
              <w:jc w:val="left"/>
              <w:rPr>
                <w:lang w:val="en-US"/>
              </w:rPr>
            </w:pPr>
            <w:r>
              <w:rPr>
                <w:lang w:val="en-US"/>
              </w:rPr>
              <w:t>LG, Qualcomm, Samsung</w:t>
            </w:r>
            <w:r w:rsidR="00BD7788">
              <w:rPr>
                <w:lang w:val="en-US"/>
              </w:rPr>
              <w:t>, vivo</w:t>
            </w:r>
          </w:p>
        </w:tc>
      </w:tr>
      <w:tr w:rsidR="00D31ED5" w:rsidRPr="00082D37" w14:paraId="756E895F" w14:textId="77777777" w:rsidTr="00AA4686">
        <w:tc>
          <w:tcPr>
            <w:tcW w:w="2130" w:type="dxa"/>
          </w:tcPr>
          <w:p w14:paraId="7D6773DD" w14:textId="77777777" w:rsidR="00D31ED5" w:rsidRDefault="00AA4CAF" w:rsidP="00D31ED5">
            <w:pPr>
              <w:pStyle w:val="Style1"/>
              <w:spacing w:after="0"/>
              <w:ind w:firstLine="0"/>
              <w:jc w:val="left"/>
              <w:rPr>
                <w:lang w:val="en-US"/>
              </w:rPr>
            </w:pPr>
            <w:r>
              <w:rPr>
                <w:lang w:val="en-US"/>
              </w:rPr>
              <w:lastRenderedPageBreak/>
              <w:t>Alt1B</w:t>
            </w:r>
            <w:r w:rsidR="00C03071">
              <w:rPr>
                <w:lang w:val="en-US"/>
              </w:rPr>
              <w:t xml:space="preserve"> (Alt1A+16PSK)</w:t>
            </w:r>
          </w:p>
        </w:tc>
        <w:tc>
          <w:tcPr>
            <w:tcW w:w="1116" w:type="dxa"/>
          </w:tcPr>
          <w:p w14:paraId="04D4F168" w14:textId="332C2576" w:rsidR="00D31ED5" w:rsidRDefault="00CB1A1E" w:rsidP="00D31ED5">
            <w:pPr>
              <w:pStyle w:val="Style1"/>
              <w:spacing w:after="0"/>
              <w:ind w:firstLine="0"/>
              <w:jc w:val="left"/>
              <w:rPr>
                <w:lang w:val="en-US"/>
              </w:rPr>
            </w:pPr>
            <w:r>
              <w:rPr>
                <w:lang w:val="en-US"/>
              </w:rPr>
              <w:t>4</w:t>
            </w:r>
          </w:p>
        </w:tc>
        <w:tc>
          <w:tcPr>
            <w:tcW w:w="6383" w:type="dxa"/>
          </w:tcPr>
          <w:p w14:paraId="783DC9AA" w14:textId="77777777" w:rsidR="00D31ED5" w:rsidRPr="00082D37" w:rsidRDefault="0092678B" w:rsidP="00D31ED5">
            <w:pPr>
              <w:pStyle w:val="Style1"/>
              <w:spacing w:after="0"/>
              <w:ind w:firstLine="0"/>
              <w:jc w:val="left"/>
              <w:rPr>
                <w:lang w:val="en-US"/>
              </w:rPr>
            </w:pPr>
            <w:r>
              <w:rPr>
                <w:lang w:val="en-US"/>
              </w:rPr>
              <w:t>Huawei/HiSi, Samsung</w:t>
            </w:r>
            <w:r w:rsidR="00BD7788">
              <w:rPr>
                <w:lang w:val="en-US"/>
              </w:rPr>
              <w:t>, vivo</w:t>
            </w:r>
          </w:p>
        </w:tc>
      </w:tr>
      <w:tr w:rsidR="00D31ED5" w:rsidRPr="00082D37" w14:paraId="6C92EA1E" w14:textId="77777777" w:rsidTr="00AA4686">
        <w:tc>
          <w:tcPr>
            <w:tcW w:w="2130" w:type="dxa"/>
          </w:tcPr>
          <w:p w14:paraId="2C990337" w14:textId="77777777" w:rsidR="00D31ED5" w:rsidRPr="00082D37" w:rsidRDefault="00AA4CAF" w:rsidP="00D31ED5">
            <w:pPr>
              <w:pStyle w:val="Style1"/>
              <w:spacing w:after="0"/>
              <w:ind w:firstLine="0"/>
              <w:jc w:val="left"/>
              <w:rPr>
                <w:lang w:val="en-US"/>
              </w:rPr>
            </w:pPr>
            <w:r>
              <w:rPr>
                <w:lang w:val="en-US"/>
              </w:rPr>
              <w:t>Alt2A</w:t>
            </w:r>
            <w:r w:rsidR="00C03071">
              <w:rPr>
                <w:lang w:val="en-US"/>
              </w:rPr>
              <w:t xml:space="preserve"> (Rel-15-based differential)</w:t>
            </w:r>
          </w:p>
        </w:tc>
        <w:tc>
          <w:tcPr>
            <w:tcW w:w="1116" w:type="dxa"/>
          </w:tcPr>
          <w:p w14:paraId="051D18A5" w14:textId="3FA5E480" w:rsidR="00D31ED5" w:rsidRDefault="00CB1A1E" w:rsidP="00D31ED5">
            <w:pPr>
              <w:pStyle w:val="Style1"/>
              <w:spacing w:after="0"/>
              <w:ind w:firstLine="0"/>
              <w:jc w:val="left"/>
              <w:rPr>
                <w:lang w:val="en-US"/>
              </w:rPr>
            </w:pPr>
            <w:r>
              <w:rPr>
                <w:lang w:val="en-US"/>
              </w:rPr>
              <w:t>4</w:t>
            </w:r>
          </w:p>
        </w:tc>
        <w:tc>
          <w:tcPr>
            <w:tcW w:w="6383" w:type="dxa"/>
          </w:tcPr>
          <w:p w14:paraId="4847263E" w14:textId="77777777" w:rsidR="00D31ED5" w:rsidRPr="00082D37" w:rsidRDefault="0092678B" w:rsidP="00D31ED5">
            <w:pPr>
              <w:pStyle w:val="Style1"/>
              <w:spacing w:after="0"/>
              <w:ind w:firstLine="0"/>
              <w:jc w:val="left"/>
              <w:rPr>
                <w:lang w:val="en-US"/>
              </w:rPr>
            </w:pPr>
            <w:r>
              <w:rPr>
                <w:lang w:val="en-US"/>
              </w:rPr>
              <w:t>Ericsson, ZTE</w:t>
            </w:r>
            <w:r w:rsidR="004351C4">
              <w:rPr>
                <w:lang w:val="en-US"/>
              </w:rPr>
              <w:t>, CATT (wideband amplitude in FD instead of SD)</w:t>
            </w:r>
            <w:r w:rsidR="009A2055">
              <w:rPr>
                <w:lang w:val="en-US"/>
              </w:rPr>
              <w:t>, Intel</w:t>
            </w:r>
          </w:p>
        </w:tc>
      </w:tr>
      <w:tr w:rsidR="00D31ED5" w:rsidRPr="00082D37" w14:paraId="3CD30D09" w14:textId="77777777" w:rsidTr="00AA4686">
        <w:tc>
          <w:tcPr>
            <w:tcW w:w="2130" w:type="dxa"/>
          </w:tcPr>
          <w:p w14:paraId="5B2C79AE" w14:textId="77777777" w:rsidR="00D31ED5" w:rsidRDefault="00AA4CAF" w:rsidP="00D31ED5">
            <w:pPr>
              <w:pStyle w:val="Style1"/>
              <w:spacing w:after="0"/>
              <w:ind w:firstLine="0"/>
              <w:jc w:val="left"/>
              <w:rPr>
                <w:lang w:val="en-US"/>
              </w:rPr>
            </w:pPr>
            <w:r>
              <w:rPr>
                <w:lang w:val="en-US"/>
              </w:rPr>
              <w:t>Alt2B</w:t>
            </w:r>
            <w:r w:rsidR="00C03071">
              <w:rPr>
                <w:lang w:val="en-US"/>
              </w:rPr>
              <w:t xml:space="preserve"> (Rel-15-based differential+16PSK)</w:t>
            </w:r>
          </w:p>
        </w:tc>
        <w:tc>
          <w:tcPr>
            <w:tcW w:w="1116" w:type="dxa"/>
          </w:tcPr>
          <w:p w14:paraId="544500EB" w14:textId="77777777" w:rsidR="00D31ED5" w:rsidRDefault="004351C4" w:rsidP="00D31ED5">
            <w:pPr>
              <w:pStyle w:val="Style1"/>
              <w:spacing w:after="0"/>
              <w:ind w:firstLine="0"/>
              <w:jc w:val="left"/>
              <w:rPr>
                <w:lang w:val="en-US"/>
              </w:rPr>
            </w:pPr>
            <w:r>
              <w:rPr>
                <w:lang w:val="en-US"/>
              </w:rPr>
              <w:t>1</w:t>
            </w:r>
          </w:p>
        </w:tc>
        <w:tc>
          <w:tcPr>
            <w:tcW w:w="6383" w:type="dxa"/>
          </w:tcPr>
          <w:p w14:paraId="7641291C" w14:textId="77777777" w:rsidR="00D31ED5" w:rsidRPr="00082D37" w:rsidRDefault="004351C4" w:rsidP="00D31ED5">
            <w:pPr>
              <w:pStyle w:val="Style1"/>
              <w:spacing w:after="0"/>
              <w:ind w:firstLine="0"/>
              <w:jc w:val="left"/>
              <w:rPr>
                <w:lang w:val="en-US"/>
              </w:rPr>
            </w:pPr>
            <w:r>
              <w:rPr>
                <w:lang w:val="en-US"/>
              </w:rPr>
              <w:t>CATT (wideband amplitude in FD instead of SD)</w:t>
            </w:r>
          </w:p>
        </w:tc>
      </w:tr>
      <w:tr w:rsidR="00AA4CAF" w:rsidRPr="007A6804" w14:paraId="43AA3B5B" w14:textId="77777777" w:rsidTr="00AA4686">
        <w:tc>
          <w:tcPr>
            <w:tcW w:w="2130" w:type="dxa"/>
          </w:tcPr>
          <w:p w14:paraId="07A7E179" w14:textId="77777777" w:rsidR="00AA4CAF" w:rsidRDefault="00AA4CAF" w:rsidP="00D31ED5">
            <w:pPr>
              <w:pStyle w:val="Style1"/>
              <w:spacing w:after="0"/>
              <w:ind w:firstLine="0"/>
              <w:jc w:val="left"/>
              <w:rPr>
                <w:lang w:val="en-US"/>
              </w:rPr>
            </w:pPr>
            <w:r>
              <w:rPr>
                <w:lang w:val="en-US"/>
              </w:rPr>
              <w:t>Alt3</w:t>
            </w:r>
            <w:r w:rsidR="00AE7F7D">
              <w:rPr>
                <w:lang w:val="en-US"/>
              </w:rPr>
              <w:t xml:space="preserve"> (ABC)</w:t>
            </w:r>
          </w:p>
        </w:tc>
        <w:tc>
          <w:tcPr>
            <w:tcW w:w="1116" w:type="dxa"/>
          </w:tcPr>
          <w:p w14:paraId="4E819235" w14:textId="7A13A7EE" w:rsidR="00AA4CAF" w:rsidRDefault="00DD0CC7" w:rsidP="00D31ED5">
            <w:pPr>
              <w:pStyle w:val="Style1"/>
              <w:spacing w:after="0"/>
              <w:ind w:firstLine="0"/>
              <w:jc w:val="left"/>
              <w:rPr>
                <w:lang w:val="en-US"/>
              </w:rPr>
            </w:pPr>
            <w:r>
              <w:rPr>
                <w:lang w:val="en-US"/>
              </w:rPr>
              <w:t>4</w:t>
            </w:r>
          </w:p>
        </w:tc>
        <w:tc>
          <w:tcPr>
            <w:tcW w:w="6383" w:type="dxa"/>
          </w:tcPr>
          <w:p w14:paraId="5BD2DE62" w14:textId="2DC3C6C8" w:rsidR="00AA4CAF" w:rsidRPr="00D9382E" w:rsidRDefault="00FD66E5" w:rsidP="00D31ED5">
            <w:pPr>
              <w:pStyle w:val="Style1"/>
              <w:spacing w:after="0"/>
              <w:ind w:firstLine="0"/>
              <w:jc w:val="left"/>
              <w:rPr>
                <w:lang w:val="de-DE"/>
              </w:rPr>
            </w:pPr>
            <w:r w:rsidRPr="00D9382E">
              <w:rPr>
                <w:lang w:val="de-DE"/>
              </w:rPr>
              <w:t>Fraunhofer</w:t>
            </w:r>
            <w:r w:rsidR="00B90658" w:rsidRPr="00D9382E">
              <w:rPr>
                <w:lang w:val="de-DE"/>
              </w:rPr>
              <w:t xml:space="preserve"> IIS/HHI</w:t>
            </w:r>
            <w:r w:rsidR="0065029A" w:rsidRPr="00D9382E">
              <w:rPr>
                <w:lang w:val="de-DE"/>
              </w:rPr>
              <w:t>,</w:t>
            </w:r>
            <w:r w:rsidR="00836BF4" w:rsidRPr="00D9382E">
              <w:rPr>
                <w:lang w:val="de-DE"/>
              </w:rPr>
              <w:t xml:space="preserve"> </w:t>
            </w:r>
            <w:r w:rsidR="0065029A" w:rsidRPr="00D9382E">
              <w:rPr>
                <w:lang w:val="de-DE"/>
              </w:rPr>
              <w:t>OPPO</w:t>
            </w:r>
            <w:r w:rsidR="00D84274" w:rsidRPr="00D9382E">
              <w:rPr>
                <w:lang w:val="de-DE"/>
              </w:rPr>
              <w:t>, NTT DOCOMO</w:t>
            </w:r>
          </w:p>
        </w:tc>
      </w:tr>
      <w:tr w:rsidR="00AA4CAF" w:rsidRPr="00082D37" w14:paraId="33E144A0" w14:textId="77777777" w:rsidTr="00AA4686">
        <w:tc>
          <w:tcPr>
            <w:tcW w:w="2130" w:type="dxa"/>
          </w:tcPr>
          <w:p w14:paraId="74B3DF28" w14:textId="302CDC6F" w:rsidR="00AA4CAF" w:rsidRDefault="00AA4CAF" w:rsidP="00D31ED5">
            <w:pPr>
              <w:pStyle w:val="Style1"/>
              <w:spacing w:after="0"/>
              <w:ind w:firstLine="0"/>
              <w:jc w:val="left"/>
              <w:rPr>
                <w:lang w:val="en-US"/>
              </w:rPr>
            </w:pPr>
            <w:r>
              <w:rPr>
                <w:lang w:val="en-US"/>
              </w:rPr>
              <w:t>Alt4</w:t>
            </w:r>
            <w:r w:rsidR="00AE7F7D">
              <w:rPr>
                <w:lang w:val="en-US"/>
              </w:rPr>
              <w:t xml:space="preserve"> (2-part)</w:t>
            </w:r>
          </w:p>
        </w:tc>
        <w:tc>
          <w:tcPr>
            <w:tcW w:w="1116" w:type="dxa"/>
          </w:tcPr>
          <w:p w14:paraId="3384FE37" w14:textId="44116252" w:rsidR="00AA4CAF" w:rsidRDefault="00BB2674" w:rsidP="00D31ED5">
            <w:pPr>
              <w:pStyle w:val="Style1"/>
              <w:spacing w:after="0"/>
              <w:ind w:firstLine="0"/>
              <w:jc w:val="left"/>
              <w:rPr>
                <w:lang w:val="en-US"/>
              </w:rPr>
            </w:pPr>
            <w:r>
              <w:rPr>
                <w:lang w:val="en-US"/>
              </w:rPr>
              <w:t>6</w:t>
            </w:r>
          </w:p>
        </w:tc>
        <w:tc>
          <w:tcPr>
            <w:tcW w:w="6383" w:type="dxa"/>
          </w:tcPr>
          <w:p w14:paraId="1019410D" w14:textId="23B95A51" w:rsidR="00AA4CAF" w:rsidRPr="00082D37" w:rsidRDefault="00FD66E5" w:rsidP="00D31ED5">
            <w:pPr>
              <w:pStyle w:val="Style1"/>
              <w:spacing w:after="0"/>
              <w:ind w:firstLine="0"/>
              <w:jc w:val="left"/>
              <w:rPr>
                <w:lang w:val="en-US"/>
              </w:rPr>
            </w:pPr>
            <w:r>
              <w:rPr>
                <w:lang w:val="en-US"/>
              </w:rPr>
              <w:t>Nokia/NSB, Spreadtrum</w:t>
            </w:r>
            <w:r w:rsidR="00695841">
              <w:rPr>
                <w:lang w:val="en-US"/>
              </w:rPr>
              <w:t>, MotM/Lenovo, Mediatek</w:t>
            </w:r>
          </w:p>
        </w:tc>
      </w:tr>
    </w:tbl>
    <w:p w14:paraId="02404535" w14:textId="77777777" w:rsidR="00D31ED5" w:rsidRPr="00B57658" w:rsidRDefault="00D31ED5" w:rsidP="00D31ED5">
      <w:pPr>
        <w:pStyle w:val="Style1"/>
        <w:spacing w:after="120"/>
        <w:ind w:firstLine="0"/>
        <w:rPr>
          <w:sz w:val="18"/>
          <w:lang w:val="en-US"/>
        </w:rPr>
      </w:pPr>
    </w:p>
    <w:p w14:paraId="76ABBEB8" w14:textId="77777777" w:rsidR="00D31ED5" w:rsidRDefault="00AC503A" w:rsidP="00AC503A">
      <w:pPr>
        <w:spacing w:line="288" w:lineRule="auto"/>
        <w:rPr>
          <w:sz w:val="20"/>
          <w:lang w:val="en-US" w:eastAsia="ko-KR"/>
        </w:rPr>
      </w:pPr>
      <w:r>
        <w:rPr>
          <w:sz w:val="20"/>
          <w:lang w:val="en-US" w:eastAsia="ko-KR"/>
        </w:rPr>
        <w:t xml:space="preserve">It seems that the views are diverging, partly because there are a number of alternatives available. It is apparent that some of the alternatives can be merged or down selected to, e.g. </w:t>
      </w:r>
      <w:r w:rsidR="00C963AC">
        <w:rPr>
          <w:sz w:val="20"/>
          <w:lang w:val="en-US" w:eastAsia="ko-KR"/>
        </w:rPr>
        <w:t>four</w:t>
      </w:r>
      <w:r>
        <w:rPr>
          <w:sz w:val="20"/>
          <w:lang w:val="en-US" w:eastAsia="ko-KR"/>
        </w:rPr>
        <w:t xml:space="preserve"> remaining candidates. For instance: </w:t>
      </w:r>
    </w:p>
    <w:p w14:paraId="35C08917" w14:textId="77777777" w:rsidR="00AC503A" w:rsidRDefault="00AC503A" w:rsidP="005B00FC">
      <w:pPr>
        <w:pStyle w:val="ListParagraph"/>
        <w:numPr>
          <w:ilvl w:val="0"/>
          <w:numId w:val="29"/>
        </w:numPr>
        <w:spacing w:line="288" w:lineRule="auto"/>
        <w:ind w:leftChars="0"/>
        <w:rPr>
          <w:sz w:val="20"/>
          <w:lang w:val="en-US" w:eastAsia="ko-KR"/>
        </w:rPr>
      </w:pPr>
      <w:r>
        <w:rPr>
          <w:sz w:val="20"/>
          <w:lang w:val="en-US" w:eastAsia="ko-KR"/>
        </w:rPr>
        <w:t xml:space="preserve">Alt1A and Alt1B can be merged once the benefit from 16PSK co-phasing is settled  </w:t>
      </w:r>
    </w:p>
    <w:p w14:paraId="365805A8" w14:textId="77777777" w:rsidR="00595098" w:rsidRPr="00595098" w:rsidRDefault="00595098" w:rsidP="005B00FC">
      <w:pPr>
        <w:pStyle w:val="ListParagraph"/>
        <w:numPr>
          <w:ilvl w:val="0"/>
          <w:numId w:val="29"/>
        </w:numPr>
        <w:spacing w:line="288" w:lineRule="auto"/>
        <w:ind w:leftChars="0"/>
        <w:rPr>
          <w:sz w:val="20"/>
          <w:lang w:val="en-US" w:eastAsia="ko-KR"/>
        </w:rPr>
      </w:pPr>
      <w:r>
        <w:rPr>
          <w:sz w:val="20"/>
          <w:lang w:val="en-US" w:eastAsia="ko-KR"/>
        </w:rPr>
        <w:t xml:space="preserve">Alt2A and Alt2B can be merged once the benefit from 16PSK co-phasing is settled  </w:t>
      </w:r>
    </w:p>
    <w:p w14:paraId="7D9E43F7" w14:textId="77777777" w:rsidR="00461562" w:rsidRDefault="00FE5A68" w:rsidP="00442573">
      <w:pPr>
        <w:spacing w:line="288" w:lineRule="auto"/>
        <w:rPr>
          <w:sz w:val="20"/>
          <w:lang w:val="en-US" w:eastAsia="ko-KR"/>
        </w:rPr>
      </w:pPr>
      <w:r>
        <w:rPr>
          <w:sz w:val="20"/>
          <w:lang w:val="en-US" w:eastAsia="ko-KR"/>
        </w:rPr>
        <w:t>Alternatively, these schemes can be merged before the next-level details are settled – if this helps facilitate progress.</w:t>
      </w:r>
      <w:r w:rsidR="00564058">
        <w:rPr>
          <w:sz w:val="20"/>
          <w:lang w:val="en-US" w:eastAsia="ko-KR"/>
        </w:rPr>
        <w:t xml:space="preserve"> In this case, for instance, whether 16PSK co-phasing is supported can be decided either separately or after the quantization scheme is decided. </w:t>
      </w:r>
    </w:p>
    <w:p w14:paraId="3BA2625A" w14:textId="77777777" w:rsidR="00564058" w:rsidRPr="00442573" w:rsidRDefault="00564058" w:rsidP="00442573">
      <w:pPr>
        <w:spacing w:line="288" w:lineRule="auto"/>
        <w:rPr>
          <w:sz w:val="20"/>
          <w:lang w:val="en-US" w:eastAsia="ko-KR"/>
        </w:rPr>
      </w:pPr>
    </w:p>
    <w:p w14:paraId="5FA3E7D7" w14:textId="056A79C6" w:rsidR="00073BD9" w:rsidRDefault="00073BD9" w:rsidP="00073BD9">
      <w:pPr>
        <w:pStyle w:val="Style1"/>
        <w:spacing w:after="120"/>
        <w:ind w:firstLine="0"/>
        <w:rPr>
          <w:i/>
          <w:highlight w:val="yellow"/>
          <w:lang w:val="en-US"/>
        </w:rPr>
      </w:pPr>
      <w:r w:rsidRPr="00082D37">
        <w:rPr>
          <w:b/>
          <w:highlight w:val="yellow"/>
          <w:u w:val="single"/>
          <w:lang w:val="en-US"/>
        </w:rPr>
        <w:t>Obser</w:t>
      </w:r>
      <w:r w:rsidRPr="003B7972">
        <w:rPr>
          <w:b/>
          <w:highlight w:val="yellow"/>
          <w:u w:val="single"/>
          <w:lang w:val="en-US"/>
        </w:rPr>
        <w:t xml:space="preserve">vation </w:t>
      </w:r>
      <w:r>
        <w:rPr>
          <w:b/>
          <w:highlight w:val="yellow"/>
          <w:u w:val="single"/>
          <w:lang w:val="en-US"/>
        </w:rPr>
        <w:t>5</w:t>
      </w:r>
      <w:r>
        <w:rPr>
          <w:highlight w:val="yellow"/>
          <w:lang w:val="en-US"/>
        </w:rPr>
        <w:t xml:space="preserve">: </w:t>
      </w:r>
      <w:r>
        <w:rPr>
          <w:i/>
          <w:highlight w:val="yellow"/>
          <w:lang w:val="en-US"/>
        </w:rPr>
        <w:t xml:space="preserve">On the LC coefficient quantization, companies’ views are diverging. However, it </w:t>
      </w:r>
      <w:r w:rsidR="00810BD5">
        <w:rPr>
          <w:i/>
          <w:highlight w:val="yellow"/>
          <w:lang w:val="en-US"/>
        </w:rPr>
        <w:t>should be</w:t>
      </w:r>
      <w:r>
        <w:rPr>
          <w:i/>
          <w:highlight w:val="yellow"/>
          <w:lang w:val="en-US"/>
        </w:rPr>
        <w:t xml:space="preserve"> possible to reduce the number of alternatives to at most 4</w:t>
      </w:r>
      <w:r w:rsidR="00810BD5">
        <w:rPr>
          <w:i/>
          <w:highlight w:val="yellow"/>
          <w:lang w:val="en-US"/>
        </w:rPr>
        <w:t xml:space="preserve"> to facilitate agreement in RAN1#96. </w:t>
      </w:r>
    </w:p>
    <w:p w14:paraId="2E021872" w14:textId="77777777" w:rsidR="00461562" w:rsidRDefault="00461562" w:rsidP="00073BD9">
      <w:pPr>
        <w:pStyle w:val="Style1"/>
        <w:spacing w:after="120"/>
        <w:ind w:firstLine="0"/>
        <w:rPr>
          <w:i/>
          <w:highlight w:val="yellow"/>
          <w:lang w:val="en-US"/>
        </w:rPr>
      </w:pPr>
    </w:p>
    <w:p w14:paraId="21709220" w14:textId="77777777" w:rsidR="00CB1A1E" w:rsidRDefault="00461562" w:rsidP="00073BD9">
      <w:pPr>
        <w:pStyle w:val="Style1"/>
        <w:spacing w:after="120"/>
        <w:ind w:firstLine="0"/>
        <w:rPr>
          <w:i/>
          <w:highlight w:val="yellow"/>
          <w:lang w:val="en-US"/>
        </w:rPr>
      </w:pPr>
      <w:r w:rsidRPr="00461562">
        <w:rPr>
          <w:b/>
          <w:highlight w:val="yellow"/>
          <w:u w:val="single"/>
          <w:lang w:val="en-US"/>
        </w:rPr>
        <w:t>Proposal 5</w:t>
      </w:r>
      <w:r>
        <w:rPr>
          <w:i/>
          <w:highlight w:val="yellow"/>
          <w:lang w:val="en-US"/>
        </w:rPr>
        <w:t xml:space="preserve">: </w:t>
      </w:r>
      <w:r w:rsidR="003D5492">
        <w:rPr>
          <w:i/>
          <w:highlight w:val="yellow"/>
          <w:lang w:val="en-US"/>
        </w:rPr>
        <w:t>In RAN1 NRAH 1901, d</w:t>
      </w:r>
      <w:r>
        <w:rPr>
          <w:i/>
          <w:highlight w:val="yellow"/>
          <w:lang w:val="en-US"/>
        </w:rPr>
        <w:t xml:space="preserve">iscuss further how to reduce the number of alternatives by merging </w:t>
      </w:r>
      <w:r w:rsidR="000722AB">
        <w:rPr>
          <w:i/>
          <w:highlight w:val="yellow"/>
          <w:lang w:val="en-US"/>
        </w:rPr>
        <w:t>(re</w:t>
      </w:r>
      <w:r w:rsidR="00442573">
        <w:rPr>
          <w:i/>
          <w:highlight w:val="yellow"/>
          <w:lang w:val="en-US"/>
        </w:rPr>
        <w:t>-</w:t>
      </w:r>
      <w:r w:rsidR="000722AB">
        <w:rPr>
          <w:i/>
          <w:highlight w:val="yellow"/>
          <w:lang w:val="en-US"/>
        </w:rPr>
        <w:t xml:space="preserve">categorizing) </w:t>
      </w:r>
      <w:r>
        <w:rPr>
          <w:i/>
          <w:highlight w:val="yellow"/>
          <w:lang w:val="en-US"/>
        </w:rPr>
        <w:t>some proposals</w:t>
      </w:r>
      <w:r w:rsidR="003D5492">
        <w:rPr>
          <w:i/>
          <w:highlight w:val="yellow"/>
          <w:lang w:val="en-US"/>
        </w:rPr>
        <w:t xml:space="preserve"> to facilitate agreement in RAN1#96</w:t>
      </w:r>
      <w:r w:rsidR="00CB1A1E">
        <w:rPr>
          <w:i/>
          <w:highlight w:val="yellow"/>
          <w:lang w:val="en-US"/>
        </w:rPr>
        <w:t xml:space="preserve"> with the following starting point:</w:t>
      </w:r>
    </w:p>
    <w:p w14:paraId="76A29EC1" w14:textId="4CC76D16" w:rsidR="00CB1A1E" w:rsidRDefault="00CB1A1E" w:rsidP="00CB1A1E">
      <w:pPr>
        <w:pStyle w:val="Style1"/>
        <w:numPr>
          <w:ilvl w:val="0"/>
          <w:numId w:val="47"/>
        </w:numPr>
        <w:spacing w:after="120"/>
        <w:rPr>
          <w:i/>
          <w:highlight w:val="yellow"/>
          <w:lang w:val="en-US"/>
        </w:rPr>
      </w:pPr>
      <w:r>
        <w:rPr>
          <w:i/>
          <w:highlight w:val="yellow"/>
          <w:lang w:val="en-US"/>
        </w:rPr>
        <w:t>Alt1</w:t>
      </w:r>
      <w:r w:rsidR="00881835">
        <w:rPr>
          <w:i/>
          <w:highlight w:val="yellow"/>
          <w:lang w:val="en-US"/>
        </w:rPr>
        <w:t xml:space="preserve"> (p</w:t>
      </w:r>
      <w:r>
        <w:rPr>
          <w:i/>
          <w:highlight w:val="yellow"/>
          <w:lang w:val="en-US"/>
        </w:rPr>
        <w:t>er coefficient</w:t>
      </w:r>
      <w:r w:rsidR="006A4A5A">
        <w:rPr>
          <w:i/>
          <w:highlight w:val="yellow"/>
          <w:lang w:val="en-US"/>
        </w:rPr>
        <w:t xml:space="preserve"> analogous to Rel.15 Type </w:t>
      </w:r>
      <w:r w:rsidR="006A4A5A" w:rsidRPr="006A4A5A">
        <w:rPr>
          <w:i/>
          <w:highlight w:val="yellow"/>
          <w:lang w:val="en-US"/>
        </w:rPr>
        <w:t xml:space="preserve">II </w:t>
      </w:r>
      <m:oMath>
        <m:sSub>
          <m:sSubPr>
            <m:ctrlPr>
              <w:rPr>
                <w:rFonts w:ascii="Cambria Math" w:hAnsi="Cambria Math"/>
                <w:i/>
                <w:iCs/>
                <w:highlight w:val="yellow"/>
              </w:rPr>
            </m:ctrlPr>
          </m:sSubPr>
          <m:e>
            <m:r>
              <m:rPr>
                <m:sty m:val="bi"/>
              </m:rPr>
              <w:rPr>
                <w:rFonts w:ascii="Cambria Math" w:hAnsi="Cambria Math"/>
                <w:highlight w:val="yellow"/>
              </w:rPr>
              <m:t>W</m:t>
            </m:r>
          </m:e>
          <m:sub>
            <m:r>
              <w:rPr>
                <w:rFonts w:ascii="Cambria Math" w:hAnsi="Cambria Math"/>
                <w:highlight w:val="yellow"/>
              </w:rPr>
              <m:t>2</m:t>
            </m:r>
          </m:sub>
        </m:sSub>
      </m:oMath>
      <w:r w:rsidR="006A4A5A" w:rsidRPr="00881835">
        <w:rPr>
          <w:i/>
          <w:highlight w:val="yellow"/>
          <w:lang w:val="en-US"/>
        </w:rPr>
        <w:t>)</w:t>
      </w:r>
      <w:r w:rsidR="00881835" w:rsidRPr="00881835">
        <w:rPr>
          <w:i/>
          <w:highlight w:val="yellow"/>
          <w:lang w:val="en-US"/>
        </w:rPr>
        <w:t xml:space="preserve">: </w:t>
      </w:r>
      <w:r w:rsidR="00881835" w:rsidRPr="00881835">
        <w:rPr>
          <w:i/>
          <w:szCs w:val="22"/>
          <w:highlight w:val="yellow"/>
        </w:rPr>
        <w:t>Rel.15 3-bit amplitude, co-phasing TBD</w:t>
      </w:r>
      <w:r w:rsidRPr="00881835">
        <w:rPr>
          <w:i/>
          <w:highlight w:val="yellow"/>
          <w:lang w:val="en-US"/>
        </w:rPr>
        <w:t xml:space="preserve"> </w:t>
      </w:r>
    </w:p>
    <w:p w14:paraId="57B136BE" w14:textId="2D703939" w:rsidR="00CB1A1E" w:rsidRPr="00881835" w:rsidRDefault="00CB1A1E" w:rsidP="00CB1A1E">
      <w:pPr>
        <w:pStyle w:val="Style1"/>
        <w:numPr>
          <w:ilvl w:val="0"/>
          <w:numId w:val="47"/>
        </w:numPr>
        <w:spacing w:after="120"/>
        <w:rPr>
          <w:i/>
          <w:highlight w:val="yellow"/>
          <w:lang w:val="en-US"/>
        </w:rPr>
      </w:pPr>
      <w:r>
        <w:rPr>
          <w:i/>
          <w:highlight w:val="yellow"/>
          <w:lang w:val="en-US"/>
        </w:rPr>
        <w:t>Alt2</w:t>
      </w:r>
      <w:r w:rsidR="00881835">
        <w:rPr>
          <w:i/>
          <w:highlight w:val="yellow"/>
          <w:lang w:val="en-US"/>
        </w:rPr>
        <w:t xml:space="preserve"> (d</w:t>
      </w:r>
      <w:r>
        <w:rPr>
          <w:i/>
          <w:highlight w:val="yellow"/>
          <w:lang w:val="en-US"/>
        </w:rPr>
        <w:t>ifferential</w:t>
      </w:r>
      <w:r w:rsidR="00881835" w:rsidRPr="00881835">
        <w:rPr>
          <w:i/>
          <w:highlight w:val="yellow"/>
          <w:lang w:val="en-US"/>
        </w:rPr>
        <w:t xml:space="preserve">): </w:t>
      </w:r>
      <w:r w:rsidR="00881835" w:rsidRPr="00881835">
        <w:rPr>
          <w:i/>
          <w:szCs w:val="22"/>
          <w:highlight w:val="yellow"/>
        </w:rPr>
        <w:t>Rel.15 3-bit wideband amplitude for each beam, differential amplitude TBD, co-phasing TBD</w:t>
      </w:r>
    </w:p>
    <w:p w14:paraId="448DEEC4" w14:textId="455012CD" w:rsidR="00CB1A1E" w:rsidRPr="00881835" w:rsidRDefault="00CB1A1E" w:rsidP="00CB1A1E">
      <w:pPr>
        <w:pStyle w:val="Style1"/>
        <w:numPr>
          <w:ilvl w:val="0"/>
          <w:numId w:val="47"/>
        </w:numPr>
        <w:spacing w:after="120"/>
        <w:rPr>
          <w:i/>
          <w:highlight w:val="yellow"/>
          <w:lang w:val="en-US"/>
        </w:rPr>
      </w:pPr>
      <w:r w:rsidRPr="00881835">
        <w:rPr>
          <w:i/>
          <w:highlight w:val="yellow"/>
          <w:lang w:val="en-US"/>
        </w:rPr>
        <w:t>Alt3</w:t>
      </w:r>
      <w:r w:rsidR="00881835" w:rsidRPr="00881835">
        <w:rPr>
          <w:i/>
          <w:highlight w:val="yellow"/>
          <w:lang w:val="en-US"/>
        </w:rPr>
        <w:t xml:space="preserve"> (</w:t>
      </w:r>
      <w:r w:rsidRPr="00881835">
        <w:rPr>
          <w:i/>
          <w:highlight w:val="yellow"/>
          <w:lang w:val="en-US"/>
        </w:rPr>
        <w:t>ABC matrix</w:t>
      </w:r>
      <w:r w:rsidR="00881835" w:rsidRPr="00881835">
        <w:rPr>
          <w:i/>
          <w:highlight w:val="yellow"/>
          <w:lang w:val="en-US"/>
        </w:rPr>
        <w:t xml:space="preserve">): </w:t>
      </w:r>
      <w:r w:rsidR="00881835" w:rsidRPr="00881835">
        <w:rPr>
          <w:i/>
          <w:color w:val="000000"/>
          <w:szCs w:val="22"/>
          <w:highlight w:val="yellow"/>
        </w:rPr>
        <w:t>A and C are real-valued diagonal matrices and B is a coefficient matrix. The amplitude set for B is {0,1}. The amplitude sets of A and C TBD</w:t>
      </w:r>
    </w:p>
    <w:p w14:paraId="140DA395" w14:textId="6B47BDA2" w:rsidR="00461562" w:rsidRPr="00673255" w:rsidRDefault="00CB1A1E" w:rsidP="00CB1A1E">
      <w:pPr>
        <w:pStyle w:val="Style1"/>
        <w:numPr>
          <w:ilvl w:val="0"/>
          <w:numId w:val="47"/>
        </w:numPr>
        <w:spacing w:after="120"/>
        <w:rPr>
          <w:i/>
          <w:highlight w:val="yellow"/>
          <w:lang w:val="en-US"/>
        </w:rPr>
      </w:pPr>
      <w:r>
        <w:rPr>
          <w:i/>
          <w:highlight w:val="yellow"/>
          <w:lang w:val="en-US"/>
        </w:rPr>
        <w:t>Alt4</w:t>
      </w:r>
      <w:r w:rsidR="00D10352">
        <w:rPr>
          <w:i/>
          <w:highlight w:val="yellow"/>
          <w:lang w:val="en-US"/>
        </w:rPr>
        <w:t xml:space="preserve"> (</w:t>
      </w:r>
      <w:r w:rsidR="00F041E2">
        <w:rPr>
          <w:i/>
          <w:highlight w:val="yellow"/>
          <w:lang w:val="en-US"/>
        </w:rPr>
        <w:t>t</w:t>
      </w:r>
      <w:r>
        <w:rPr>
          <w:i/>
          <w:highlight w:val="yellow"/>
          <w:lang w:val="en-US"/>
        </w:rPr>
        <w:t>wo parts with two resolutions</w:t>
      </w:r>
      <w:r w:rsidR="00D10352">
        <w:rPr>
          <w:i/>
          <w:highlight w:val="yellow"/>
          <w:lang w:val="en-US"/>
        </w:rPr>
        <w:t xml:space="preserve">): </w:t>
      </w:r>
      <w:r w:rsidR="00D10352" w:rsidRPr="00673255">
        <w:rPr>
          <w:i/>
          <w:szCs w:val="22"/>
          <w:highlight w:val="yellow"/>
        </w:rPr>
        <w:t>For each beam: 4-bit amplitude and 4-bit phase for the first FD component’s coefficient; 3-bit amplitude and 3-bit phase for the remaining coefficients</w:t>
      </w:r>
    </w:p>
    <w:p w14:paraId="6A493E74" w14:textId="77777777" w:rsidR="0031172B" w:rsidRPr="00B57658" w:rsidRDefault="0031172B" w:rsidP="00582768">
      <w:pPr>
        <w:pStyle w:val="Style1"/>
        <w:spacing w:after="120"/>
        <w:ind w:firstLine="0"/>
        <w:rPr>
          <w:i/>
          <w:sz w:val="18"/>
          <w:lang w:val="en-US" w:eastAsia="ko-KR"/>
        </w:rPr>
      </w:pPr>
    </w:p>
    <w:p w14:paraId="16EDD23E" w14:textId="77777777" w:rsidR="00AE1C4D" w:rsidRPr="00082D37" w:rsidRDefault="009D668B" w:rsidP="00AE1C4D">
      <w:pPr>
        <w:pStyle w:val="Heading2"/>
        <w:spacing w:before="0"/>
        <w:rPr>
          <w:lang w:val="en-US"/>
        </w:rPr>
      </w:pPr>
      <w:r>
        <w:rPr>
          <w:lang w:val="en-US"/>
        </w:rPr>
        <w:t>Basis</w:t>
      </w:r>
      <w:r w:rsidR="003E738E">
        <w:rPr>
          <w:lang w:val="en-US"/>
        </w:rPr>
        <w:t>/coefficient</w:t>
      </w:r>
      <w:r>
        <w:rPr>
          <w:lang w:val="en-US"/>
        </w:rPr>
        <w:t xml:space="preserve"> subset selection for RI=2</w:t>
      </w:r>
    </w:p>
    <w:p w14:paraId="3CA74FCB" w14:textId="77777777" w:rsidR="00C35E6D" w:rsidRPr="004E73C9" w:rsidRDefault="00C35E6D" w:rsidP="004E73C9">
      <w:pPr>
        <w:pStyle w:val="Style1"/>
        <w:spacing w:after="120"/>
        <w:ind w:firstLine="450"/>
        <w:rPr>
          <w:lang w:val="en-US"/>
        </w:rPr>
      </w:pPr>
      <w:r>
        <w:rPr>
          <w:lang w:val="en-US"/>
        </w:rPr>
        <w:t xml:space="preserve">The following was agreed in RAN1#95 </w:t>
      </w:r>
      <w:r w:rsidR="00283FE4">
        <w:rPr>
          <w:lang w:val="en-US"/>
        </w:rPr>
        <w:fldChar w:fldCharType="begin"/>
      </w:r>
      <w:r>
        <w:rPr>
          <w:lang w:val="en-US"/>
        </w:rPr>
        <w:instrText xml:space="preserve"> REF _Ref529318910 \r \h </w:instrText>
      </w:r>
      <w:r w:rsidR="00283FE4">
        <w:rPr>
          <w:lang w:val="en-US"/>
        </w:rPr>
      </w:r>
      <w:r w:rsidR="00283FE4">
        <w:rPr>
          <w:lang w:val="en-US"/>
        </w:rPr>
        <w:fldChar w:fldCharType="separate"/>
      </w:r>
      <w:r>
        <w:rPr>
          <w:lang w:val="en-US"/>
        </w:rPr>
        <w:t>[2]</w:t>
      </w:r>
      <w:r w:rsidR="00283FE4">
        <w:rPr>
          <w:lang w:val="en-US"/>
        </w:rPr>
        <w:fldChar w:fldCharType="end"/>
      </w:r>
      <w:r w:rsidR="00283FE4">
        <w:rPr>
          <w:lang w:val="en-US"/>
        </w:rPr>
        <w:fldChar w:fldCharType="begin"/>
      </w:r>
      <w:r>
        <w:rPr>
          <w:lang w:val="en-US"/>
        </w:rPr>
        <w:instrText xml:space="preserve"> REF _Ref535337648 \r \h </w:instrText>
      </w:r>
      <w:r w:rsidR="00283FE4">
        <w:rPr>
          <w:lang w:val="en-US"/>
        </w:rPr>
      </w:r>
      <w:r w:rsidR="00283FE4">
        <w:rPr>
          <w:lang w:val="en-US"/>
        </w:rPr>
        <w:fldChar w:fldCharType="separate"/>
      </w:r>
      <w:r>
        <w:rPr>
          <w:lang w:val="en-US"/>
        </w:rPr>
        <w:t>[4]</w:t>
      </w:r>
      <w:r w:rsidR="00283FE4">
        <w:rPr>
          <w:lang w:val="en-US"/>
        </w:rPr>
        <w:fldChar w:fldCharType="end"/>
      </w:r>
      <w:r>
        <w:rPr>
          <w:lang w:val="en-US"/>
        </w:rPr>
        <w:t>:</w:t>
      </w:r>
      <w:r w:rsidR="004E73C9">
        <w:rPr>
          <w:lang w:val="en-US"/>
        </w:rPr>
        <w:t xml:space="preserve"> “</w:t>
      </w:r>
      <w:r w:rsidRPr="00C35E6D">
        <w:rPr>
          <w:rFonts w:cs="Times New Roman"/>
        </w:rPr>
        <w:t>In RAN1 NR-AH 1901, companies are encouraged to evaluate the following alternatives for compression basis (</w:t>
      </w:r>
      <m:oMath>
        <m:sSub>
          <m:sSubPr>
            <m:ctrlPr>
              <w:rPr>
                <w:rFonts w:ascii="Cambria Math" w:hAnsi="Cambria Math" w:cs="Times New Roman"/>
                <w:i/>
                <w:iCs/>
              </w:rPr>
            </m:ctrlPr>
          </m:sSubPr>
          <m:e>
            <m:r>
              <m:rPr>
                <m:sty m:val="bi"/>
              </m:rPr>
              <w:rPr>
                <w:rFonts w:ascii="Cambria Math" w:hAnsi="Cambria Math" w:cs="Times New Roman"/>
              </w:rPr>
              <m:t>W</m:t>
            </m:r>
          </m:e>
          <m:sub>
            <m:r>
              <w:rPr>
                <w:rFonts w:ascii="Cambria Math" w:hAnsi="Cambria Math" w:cs="Times New Roman"/>
              </w:rPr>
              <m:t>f</m:t>
            </m:r>
          </m:sub>
        </m:sSub>
      </m:oMath>
      <w:r w:rsidRPr="00C35E6D">
        <w:rPr>
          <w:rFonts w:cs="Times New Roman"/>
        </w:rPr>
        <w:t xml:space="preserve">) subset selection scheme across </w:t>
      </w:r>
      <w:r w:rsidRPr="00C35E6D">
        <w:rPr>
          <w:rFonts w:cs="Times New Roman"/>
          <w:u w:val="single"/>
        </w:rPr>
        <w:t>different layers when RI=2.</w:t>
      </w:r>
      <w:r w:rsidRPr="00C35E6D">
        <w:rPr>
          <w:rFonts w:cs="Times New Roman"/>
        </w:rPr>
        <w:t xml:space="preserve"> Select one of the following alternatives in RAN1#96: </w:t>
      </w:r>
    </w:p>
    <w:p w14:paraId="79ACEC38" w14:textId="77777777" w:rsidR="00C35E6D" w:rsidRPr="00C35E6D" w:rsidRDefault="00C35E6D" w:rsidP="005B00FC">
      <w:pPr>
        <w:pStyle w:val="ListParagraph"/>
        <w:numPr>
          <w:ilvl w:val="0"/>
          <w:numId w:val="30"/>
        </w:numPr>
        <w:spacing w:after="60" w:line="288" w:lineRule="auto"/>
        <w:ind w:leftChars="0"/>
        <w:contextualSpacing/>
        <w:jc w:val="both"/>
        <w:rPr>
          <w:sz w:val="20"/>
        </w:rPr>
      </w:pPr>
      <w:r w:rsidRPr="00C35E6D">
        <w:rPr>
          <w:sz w:val="20"/>
        </w:rPr>
        <w:t>Alt1. Basis subset selection for the 1</w:t>
      </w:r>
      <w:r w:rsidRPr="00C35E6D">
        <w:rPr>
          <w:sz w:val="20"/>
          <w:vertAlign w:val="superscript"/>
        </w:rPr>
        <w:t>st</w:t>
      </w:r>
      <w:r w:rsidRPr="00C35E6D">
        <w:rPr>
          <w:sz w:val="20"/>
        </w:rPr>
        <w:t xml:space="preserve"> is the same as that for the 2</w:t>
      </w:r>
      <w:r w:rsidRPr="00C35E6D">
        <w:rPr>
          <w:sz w:val="20"/>
          <w:vertAlign w:val="superscript"/>
        </w:rPr>
        <w:t>nd</w:t>
      </w:r>
      <w:r w:rsidRPr="00C35E6D">
        <w:rPr>
          <w:sz w:val="20"/>
        </w:rPr>
        <w:t xml:space="preserve"> layer</w:t>
      </w:r>
    </w:p>
    <w:p w14:paraId="79EF1980" w14:textId="77777777" w:rsidR="00C35E6D" w:rsidRPr="00C35E6D" w:rsidRDefault="00C35E6D" w:rsidP="005B00FC">
      <w:pPr>
        <w:pStyle w:val="ListParagraph"/>
        <w:numPr>
          <w:ilvl w:val="0"/>
          <w:numId w:val="30"/>
        </w:numPr>
        <w:spacing w:after="60" w:line="288" w:lineRule="auto"/>
        <w:ind w:leftChars="0"/>
        <w:contextualSpacing/>
        <w:jc w:val="both"/>
        <w:rPr>
          <w:sz w:val="20"/>
        </w:rPr>
      </w:pPr>
      <w:r w:rsidRPr="00C35E6D">
        <w:rPr>
          <w:sz w:val="20"/>
        </w:rPr>
        <w:t>Alt2. Basis subset selection for the 1</w:t>
      </w:r>
      <w:r w:rsidRPr="00C35E6D">
        <w:rPr>
          <w:sz w:val="20"/>
          <w:vertAlign w:val="superscript"/>
        </w:rPr>
        <w:t>st</w:t>
      </w:r>
      <w:r w:rsidRPr="00C35E6D">
        <w:rPr>
          <w:sz w:val="20"/>
        </w:rPr>
        <w:t xml:space="preserve"> can be different from 2</w:t>
      </w:r>
      <w:r w:rsidRPr="00C35E6D">
        <w:rPr>
          <w:sz w:val="20"/>
          <w:vertAlign w:val="superscript"/>
        </w:rPr>
        <w:t>nd</w:t>
      </w:r>
      <w:r w:rsidRPr="00C35E6D">
        <w:rPr>
          <w:sz w:val="20"/>
        </w:rPr>
        <w:t xml:space="preserve"> layer</w:t>
      </w:r>
    </w:p>
    <w:p w14:paraId="64B238C3" w14:textId="77777777" w:rsidR="00C35E6D" w:rsidRDefault="00C35E6D" w:rsidP="00C35E6D">
      <w:pPr>
        <w:pStyle w:val="Style1"/>
        <w:spacing w:after="60"/>
        <w:ind w:firstLine="0"/>
        <w:rPr>
          <w:rFonts w:cs="Times New Roman"/>
          <w:iCs/>
        </w:rPr>
      </w:pPr>
      <w:r w:rsidRPr="00C35E6D">
        <w:rPr>
          <w:rFonts w:cs="Times New Roman"/>
          <w:lang w:val="en-US"/>
        </w:rPr>
        <w:t xml:space="preserve">Assume Rel.15 3-bit amplitude and Rel.15 8PSK co-phasing for </w:t>
      </w:r>
      <m:oMath>
        <m:sSub>
          <m:sSubPr>
            <m:ctrlPr>
              <w:rPr>
                <w:rFonts w:ascii="Cambria Math" w:hAnsi="Cambria Math" w:cs="Times New Roman"/>
                <w:i/>
                <w:iCs/>
                <w:sz w:val="18"/>
              </w:rPr>
            </m:ctrlPr>
          </m:sSubPr>
          <m:e>
            <m:acc>
              <m:accPr>
                <m:chr m:val="̃"/>
                <m:ctrlPr>
                  <w:rPr>
                    <w:rFonts w:ascii="Cambria Math" w:hAnsi="Cambria Math" w:cs="Times New Roman"/>
                    <w:i/>
                    <w:iCs/>
                    <w:sz w:val="18"/>
                  </w:rPr>
                </m:ctrlPr>
              </m:accPr>
              <m:e>
                <m:r>
                  <m:rPr>
                    <m:sty m:val="bi"/>
                  </m:rPr>
                  <w:rPr>
                    <w:rFonts w:ascii="Cambria Math" w:hAnsi="Cambria Math" w:cs="Times New Roman"/>
                    <w:sz w:val="18"/>
                  </w:rPr>
                  <m:t>W</m:t>
                </m:r>
              </m:e>
            </m:acc>
          </m:e>
          <m:sub>
            <m:r>
              <w:rPr>
                <w:rFonts w:ascii="Cambria Math" w:hAnsi="Cambria Math" w:cs="Times New Roman"/>
                <w:sz w:val="18"/>
              </w:rPr>
              <m:t>2</m:t>
            </m:r>
          </m:sub>
        </m:sSub>
      </m:oMath>
      <w:r w:rsidRPr="00C35E6D">
        <w:rPr>
          <w:rFonts w:cs="Times New Roman"/>
          <w:iCs/>
          <w:sz w:val="18"/>
        </w:rPr>
        <w:t xml:space="preserve"> </w:t>
      </w:r>
      <w:r w:rsidRPr="00C35E6D">
        <w:rPr>
          <w:rFonts w:cs="Times New Roman"/>
          <w:iCs/>
        </w:rPr>
        <w:t>quantization for evaluation purposes.</w:t>
      </w:r>
      <w:r w:rsidR="004E73C9">
        <w:rPr>
          <w:rFonts w:cs="Times New Roman"/>
          <w:iCs/>
        </w:rPr>
        <w:t>”</w:t>
      </w:r>
    </w:p>
    <w:p w14:paraId="24387505" w14:textId="77777777" w:rsidR="004E73C9" w:rsidRDefault="004E73C9" w:rsidP="004E73C9">
      <w:pPr>
        <w:pStyle w:val="Style1"/>
        <w:spacing w:after="120"/>
        <w:ind w:firstLine="450"/>
        <w:rPr>
          <w:lang w:val="en-US"/>
        </w:rPr>
      </w:pPr>
      <w:r>
        <w:rPr>
          <w:lang w:val="en-US"/>
        </w:rPr>
        <w:t xml:space="preserve">The views from different companies can be summarized in </w:t>
      </w:r>
      <w:r w:rsidR="00283FE4">
        <w:rPr>
          <w:lang w:val="en-US"/>
        </w:rPr>
        <w:fldChar w:fldCharType="begin"/>
      </w:r>
      <w:r>
        <w:rPr>
          <w:lang w:val="en-US"/>
        </w:rPr>
        <w:instrText xml:space="preserve"> REF _Ref535366242 \h </w:instrText>
      </w:r>
      <w:r w:rsidR="00283FE4">
        <w:rPr>
          <w:lang w:val="en-US"/>
        </w:rPr>
      </w:r>
      <w:r w:rsidR="00283FE4">
        <w:rPr>
          <w:lang w:val="en-US"/>
        </w:rPr>
        <w:fldChar w:fldCharType="separate"/>
      </w:r>
      <w:r w:rsidRPr="00082D37">
        <w:t xml:space="preserve">Table </w:t>
      </w:r>
      <w:r>
        <w:rPr>
          <w:noProof/>
        </w:rPr>
        <w:t>7</w:t>
      </w:r>
      <w:r w:rsidR="00283FE4">
        <w:rPr>
          <w:lang w:val="en-US"/>
        </w:rPr>
        <w:fldChar w:fldCharType="end"/>
      </w:r>
      <w:r>
        <w:rPr>
          <w:lang w:val="en-US"/>
        </w:rPr>
        <w:t xml:space="preserve">.   </w:t>
      </w:r>
      <w:r w:rsidRPr="00082D37">
        <w:rPr>
          <w:lang w:val="en-US"/>
        </w:rPr>
        <w:t xml:space="preserve">  </w:t>
      </w:r>
    </w:p>
    <w:p w14:paraId="24EE150A" w14:textId="77777777" w:rsidR="004E73C9" w:rsidRDefault="004E73C9" w:rsidP="004E73C9">
      <w:pPr>
        <w:pStyle w:val="Style1"/>
        <w:spacing w:after="120"/>
        <w:ind w:firstLine="450"/>
        <w:rPr>
          <w:lang w:val="en-US"/>
        </w:rPr>
      </w:pPr>
    </w:p>
    <w:p w14:paraId="5CA9DA67" w14:textId="77777777" w:rsidR="004E73C9" w:rsidRPr="00082D37" w:rsidRDefault="004E73C9" w:rsidP="004E73C9">
      <w:pPr>
        <w:pStyle w:val="Caption"/>
        <w:jc w:val="center"/>
        <w:rPr>
          <w:sz w:val="20"/>
          <w:lang w:val="en-US"/>
        </w:rPr>
      </w:pPr>
      <w:bookmarkStart w:id="13" w:name="_Ref535366242"/>
      <w:r w:rsidRPr="00082D37">
        <w:rPr>
          <w:sz w:val="20"/>
        </w:rPr>
        <w:t xml:space="preserve">Table </w:t>
      </w:r>
      <w:r w:rsidR="00283FE4" w:rsidRPr="00082D37">
        <w:rPr>
          <w:sz w:val="20"/>
        </w:rPr>
        <w:fldChar w:fldCharType="begin"/>
      </w:r>
      <w:r w:rsidRPr="00082D37">
        <w:rPr>
          <w:sz w:val="20"/>
        </w:rPr>
        <w:instrText xml:space="preserve"> SEQ Table \* ARABIC </w:instrText>
      </w:r>
      <w:r w:rsidR="00283FE4" w:rsidRPr="00082D37">
        <w:rPr>
          <w:sz w:val="20"/>
        </w:rPr>
        <w:fldChar w:fldCharType="separate"/>
      </w:r>
      <w:r>
        <w:rPr>
          <w:noProof/>
          <w:sz w:val="20"/>
        </w:rPr>
        <w:t>7</w:t>
      </w:r>
      <w:r w:rsidR="00283FE4" w:rsidRPr="00082D37">
        <w:rPr>
          <w:sz w:val="20"/>
        </w:rPr>
        <w:fldChar w:fldCharType="end"/>
      </w:r>
      <w:bookmarkEnd w:id="13"/>
      <w:r w:rsidRPr="00082D37">
        <w:rPr>
          <w:sz w:val="20"/>
        </w:rPr>
        <w:t xml:space="preserve"> </w:t>
      </w:r>
      <w:r w:rsidR="003E738E">
        <w:rPr>
          <w:sz w:val="20"/>
        </w:rPr>
        <w:t>Subset selection for RI=2</w:t>
      </w:r>
      <w:r>
        <w:rPr>
          <w:sz w:val="20"/>
        </w:rPr>
        <w:t>, summary of companies’ views</w:t>
      </w:r>
    </w:p>
    <w:tbl>
      <w:tblPr>
        <w:tblStyle w:val="TableGrid"/>
        <w:tblW w:w="9629" w:type="dxa"/>
        <w:tblLook w:val="04A0" w:firstRow="1" w:lastRow="0" w:firstColumn="1" w:lastColumn="0" w:noHBand="0" w:noVBand="1"/>
      </w:tblPr>
      <w:tblGrid>
        <w:gridCol w:w="2128"/>
        <w:gridCol w:w="1116"/>
        <w:gridCol w:w="6385"/>
      </w:tblGrid>
      <w:tr w:rsidR="003E738E" w:rsidRPr="00082D37" w14:paraId="799B487F" w14:textId="77777777" w:rsidTr="00EF6361">
        <w:tc>
          <w:tcPr>
            <w:tcW w:w="2128" w:type="dxa"/>
            <w:shd w:val="clear" w:color="auto" w:fill="FFFF00"/>
          </w:tcPr>
          <w:p w14:paraId="7B2C7CFA" w14:textId="77777777" w:rsidR="003E738E" w:rsidRPr="00082D37" w:rsidRDefault="003E738E" w:rsidP="009C3BC9">
            <w:pPr>
              <w:pStyle w:val="Style1"/>
              <w:spacing w:after="0"/>
              <w:ind w:firstLine="0"/>
              <w:rPr>
                <w:b/>
                <w:lang w:val="en-US"/>
              </w:rPr>
            </w:pPr>
            <w:r w:rsidRPr="00082D37">
              <w:rPr>
                <w:b/>
                <w:lang w:val="en-US"/>
              </w:rPr>
              <w:t>Category</w:t>
            </w:r>
          </w:p>
        </w:tc>
        <w:tc>
          <w:tcPr>
            <w:tcW w:w="1116" w:type="dxa"/>
            <w:shd w:val="clear" w:color="auto" w:fill="FFFF00"/>
          </w:tcPr>
          <w:p w14:paraId="74C381AC" w14:textId="77777777" w:rsidR="003E738E" w:rsidRPr="00082D37" w:rsidRDefault="003E738E" w:rsidP="009C3BC9">
            <w:pPr>
              <w:pStyle w:val="Style1"/>
              <w:spacing w:after="0"/>
              <w:ind w:firstLine="0"/>
              <w:rPr>
                <w:b/>
                <w:lang w:val="en-US"/>
              </w:rPr>
            </w:pPr>
            <w:r>
              <w:rPr>
                <w:b/>
                <w:lang w:val="en-US"/>
              </w:rPr>
              <w:t>No. companies</w:t>
            </w:r>
          </w:p>
        </w:tc>
        <w:tc>
          <w:tcPr>
            <w:tcW w:w="6385" w:type="dxa"/>
            <w:shd w:val="clear" w:color="auto" w:fill="FFFF00"/>
          </w:tcPr>
          <w:p w14:paraId="0B529142" w14:textId="77777777" w:rsidR="003E738E" w:rsidRPr="00082D37" w:rsidRDefault="003E738E" w:rsidP="009C3BC9">
            <w:pPr>
              <w:pStyle w:val="Style1"/>
              <w:spacing w:after="0"/>
              <w:ind w:firstLine="0"/>
              <w:rPr>
                <w:b/>
                <w:lang w:val="en-US"/>
              </w:rPr>
            </w:pPr>
            <w:r w:rsidRPr="00082D37">
              <w:rPr>
                <w:b/>
                <w:lang w:val="en-US"/>
              </w:rPr>
              <w:t>Companies</w:t>
            </w:r>
          </w:p>
        </w:tc>
      </w:tr>
      <w:tr w:rsidR="003E738E" w:rsidRPr="00082D37" w14:paraId="6F0F4B53" w14:textId="77777777" w:rsidTr="00EF6361">
        <w:tc>
          <w:tcPr>
            <w:tcW w:w="2128" w:type="dxa"/>
          </w:tcPr>
          <w:p w14:paraId="553920D4" w14:textId="77777777" w:rsidR="003E738E" w:rsidRPr="00082D37" w:rsidRDefault="00EF6361" w:rsidP="009C3BC9">
            <w:pPr>
              <w:pStyle w:val="Style1"/>
              <w:spacing w:after="0"/>
              <w:ind w:firstLine="0"/>
              <w:jc w:val="left"/>
              <w:rPr>
                <w:lang w:val="en-US"/>
              </w:rPr>
            </w:pPr>
            <w:r>
              <w:rPr>
                <w:lang w:val="en-US"/>
              </w:rPr>
              <w:lastRenderedPageBreak/>
              <w:t>Alt1 (</w:t>
            </w:r>
            <w:r w:rsidR="004503B5">
              <w:rPr>
                <w:lang w:val="en-US"/>
              </w:rPr>
              <w:t>layer 1 &amp;</w:t>
            </w:r>
            <w:r>
              <w:rPr>
                <w:lang w:val="en-US"/>
              </w:rPr>
              <w:t xml:space="preserve"> layer 2</w:t>
            </w:r>
            <w:r w:rsidR="004503B5">
              <w:rPr>
                <w:lang w:val="en-US"/>
              </w:rPr>
              <w:t xml:space="preserve"> common</w:t>
            </w:r>
            <w:r>
              <w:rPr>
                <w:lang w:val="en-US"/>
              </w:rPr>
              <w:t>)</w:t>
            </w:r>
          </w:p>
        </w:tc>
        <w:tc>
          <w:tcPr>
            <w:tcW w:w="1116" w:type="dxa"/>
          </w:tcPr>
          <w:p w14:paraId="0BAD460D" w14:textId="152327FE" w:rsidR="003E738E" w:rsidRDefault="00006C1C" w:rsidP="009C3BC9">
            <w:pPr>
              <w:pStyle w:val="Style1"/>
              <w:spacing w:after="0"/>
              <w:ind w:firstLine="0"/>
              <w:jc w:val="left"/>
              <w:rPr>
                <w:lang w:val="en-US"/>
              </w:rPr>
            </w:pPr>
            <w:r>
              <w:rPr>
                <w:lang w:val="en-US"/>
              </w:rPr>
              <w:t>7</w:t>
            </w:r>
          </w:p>
        </w:tc>
        <w:tc>
          <w:tcPr>
            <w:tcW w:w="6385" w:type="dxa"/>
          </w:tcPr>
          <w:p w14:paraId="11651CD1" w14:textId="77777777" w:rsidR="003E738E" w:rsidRPr="00082D37" w:rsidRDefault="005420C3" w:rsidP="003141F4">
            <w:pPr>
              <w:pStyle w:val="Style1"/>
              <w:spacing w:after="0"/>
              <w:ind w:firstLine="0"/>
              <w:jc w:val="left"/>
              <w:rPr>
                <w:lang w:val="en-US"/>
              </w:rPr>
            </w:pPr>
            <w:r>
              <w:rPr>
                <w:lang w:val="en-US"/>
              </w:rPr>
              <w:t>CATT, Fraunhofer</w:t>
            </w:r>
            <w:r w:rsidR="00C2042E">
              <w:rPr>
                <w:lang w:val="en-US"/>
              </w:rPr>
              <w:t xml:space="preserve"> IIS/HHI</w:t>
            </w:r>
            <w:r>
              <w:rPr>
                <w:lang w:val="en-US"/>
              </w:rPr>
              <w:t xml:space="preserve">, </w:t>
            </w:r>
            <w:r w:rsidR="003141F4">
              <w:rPr>
                <w:lang w:val="en-US"/>
              </w:rPr>
              <w:t>Mediatek, OPPO</w:t>
            </w:r>
            <w:r w:rsidR="00D86AFA">
              <w:rPr>
                <w:lang w:val="en-US"/>
              </w:rPr>
              <w:t>, Spreadtrum</w:t>
            </w:r>
            <w:r w:rsidR="00BD7788">
              <w:rPr>
                <w:lang w:val="en-US"/>
              </w:rPr>
              <w:t>, vivo</w:t>
            </w:r>
          </w:p>
        </w:tc>
      </w:tr>
      <w:tr w:rsidR="003E738E" w:rsidRPr="00082D37" w14:paraId="665F2A75" w14:textId="77777777" w:rsidTr="00EF6361">
        <w:tc>
          <w:tcPr>
            <w:tcW w:w="2128" w:type="dxa"/>
          </w:tcPr>
          <w:p w14:paraId="38C9A158" w14:textId="77777777" w:rsidR="003E738E" w:rsidRDefault="00EF6361" w:rsidP="009C3BC9">
            <w:pPr>
              <w:pStyle w:val="Style1"/>
              <w:spacing w:after="0"/>
              <w:ind w:firstLine="0"/>
              <w:jc w:val="left"/>
              <w:rPr>
                <w:lang w:val="en-US"/>
              </w:rPr>
            </w:pPr>
            <w:r>
              <w:rPr>
                <w:lang w:val="en-US"/>
              </w:rPr>
              <w:t xml:space="preserve">Alt2 </w:t>
            </w:r>
            <w:r w:rsidR="004B312D">
              <w:rPr>
                <w:lang w:val="en-US"/>
              </w:rPr>
              <w:t>(layer 1 independent of layer 2</w:t>
            </w:r>
            <w:r w:rsidR="003E738E">
              <w:rPr>
                <w:lang w:val="en-US"/>
              </w:rPr>
              <w:t>)</w:t>
            </w:r>
          </w:p>
        </w:tc>
        <w:tc>
          <w:tcPr>
            <w:tcW w:w="1116" w:type="dxa"/>
          </w:tcPr>
          <w:p w14:paraId="2A3F7FEB" w14:textId="31F0B763" w:rsidR="003E738E" w:rsidRDefault="00AE09F9" w:rsidP="00EE63A3">
            <w:pPr>
              <w:pStyle w:val="Style1"/>
              <w:spacing w:after="0"/>
              <w:ind w:firstLine="0"/>
              <w:jc w:val="left"/>
              <w:rPr>
                <w:lang w:val="en-US"/>
              </w:rPr>
            </w:pPr>
            <w:r>
              <w:rPr>
                <w:lang w:val="en-US"/>
              </w:rPr>
              <w:t>6</w:t>
            </w:r>
          </w:p>
        </w:tc>
        <w:tc>
          <w:tcPr>
            <w:tcW w:w="6385" w:type="dxa"/>
          </w:tcPr>
          <w:p w14:paraId="611B10C4" w14:textId="6B158D79" w:rsidR="003E738E" w:rsidRPr="00082D37" w:rsidRDefault="003141F4" w:rsidP="009C3BC9">
            <w:pPr>
              <w:pStyle w:val="Style1"/>
              <w:spacing w:after="0"/>
              <w:ind w:firstLine="0"/>
              <w:jc w:val="left"/>
              <w:rPr>
                <w:lang w:val="en-US"/>
              </w:rPr>
            </w:pPr>
            <w:r>
              <w:rPr>
                <w:lang w:val="en-US"/>
              </w:rPr>
              <w:t>Intel</w:t>
            </w:r>
            <w:r w:rsidR="004B312D">
              <w:rPr>
                <w:lang w:val="en-US"/>
              </w:rPr>
              <w:t xml:space="preserve"> (including </w:t>
            </w:r>
            <w:r w:rsidR="004B312D" w:rsidRPr="00A22F1C">
              <w:rPr>
                <w:lang w:val="en-US"/>
              </w:rPr>
              <w:t>per-layer configuration for</w:t>
            </w:r>
            <w:r w:rsidR="004B312D" w:rsidRPr="00A22F1C">
              <w:rPr>
                <w:i/>
                <w:lang w:val="en-US"/>
              </w:rPr>
              <w:t xml:space="preserve"> L</w:t>
            </w:r>
            <w:r w:rsidR="004B312D" w:rsidRPr="00A22F1C">
              <w:rPr>
                <w:lang w:val="en-US"/>
              </w:rPr>
              <w:t xml:space="preserve"> value</w:t>
            </w:r>
            <w:r w:rsidR="004B312D">
              <w:rPr>
                <w:lang w:val="en-US"/>
              </w:rPr>
              <w:t>)</w:t>
            </w:r>
            <w:r w:rsidR="003E738E">
              <w:rPr>
                <w:lang w:val="en-US"/>
              </w:rPr>
              <w:t>, Samsung</w:t>
            </w:r>
            <w:r w:rsidR="00744D93">
              <w:rPr>
                <w:lang w:val="en-US"/>
              </w:rPr>
              <w:t>, ZTE</w:t>
            </w:r>
            <w:r w:rsidR="00BD7788">
              <w:rPr>
                <w:lang w:val="en-US"/>
              </w:rPr>
              <w:t>, vivo</w:t>
            </w:r>
            <w:r w:rsidR="00EE63A3">
              <w:rPr>
                <w:lang w:val="en-US"/>
              </w:rPr>
              <w:t>, LG</w:t>
            </w:r>
            <w:r w:rsidR="00AE09F9">
              <w:rPr>
                <w:lang w:val="en-US"/>
              </w:rPr>
              <w:t>, Qualcomm</w:t>
            </w:r>
          </w:p>
        </w:tc>
      </w:tr>
    </w:tbl>
    <w:p w14:paraId="6BECC2FC" w14:textId="77777777" w:rsidR="004E73C9" w:rsidRDefault="004E73C9" w:rsidP="004E73C9">
      <w:pPr>
        <w:pStyle w:val="Style1"/>
        <w:spacing w:after="120"/>
        <w:ind w:firstLine="0"/>
        <w:rPr>
          <w:lang w:val="en-US"/>
        </w:rPr>
      </w:pPr>
    </w:p>
    <w:p w14:paraId="750140BE" w14:textId="797A5E94" w:rsidR="00AA6716" w:rsidRDefault="00AA6716" w:rsidP="004E73C9">
      <w:pPr>
        <w:pStyle w:val="Style1"/>
        <w:spacing w:after="120"/>
        <w:ind w:firstLine="0"/>
        <w:rPr>
          <w:lang w:val="en-US"/>
        </w:rPr>
      </w:pPr>
      <w:r>
        <w:rPr>
          <w:lang w:val="en-US"/>
        </w:rPr>
        <w:t>As apparent, Alt1 is the simplest alternative. The main argument for Alt2 is that since the spatial characteristics across two layers are expected to be independent, Type II codebook can benefit from independent compression across the two layers when RI=2 is scheduled.</w:t>
      </w:r>
      <w:r w:rsidR="0064378D">
        <w:rPr>
          <w:lang w:val="en-US"/>
        </w:rPr>
        <w:t xml:space="preserve"> In terms of performance, MediaTek shows that common subset/coefficient selection across polarizations/spatial layers performs similarly with independent subset/coefficient selection across polarizations and/or spatial layers.</w:t>
      </w:r>
    </w:p>
    <w:p w14:paraId="4C1DBB53" w14:textId="77777777" w:rsidR="004E73C9" w:rsidRPr="00C35E6D" w:rsidRDefault="004E73C9" w:rsidP="00AA6716">
      <w:pPr>
        <w:pStyle w:val="Style1"/>
        <w:spacing w:after="60"/>
        <w:ind w:firstLine="0"/>
        <w:rPr>
          <w:rFonts w:cs="Times New Roman"/>
          <w:lang w:val="en-US"/>
        </w:rPr>
      </w:pPr>
    </w:p>
    <w:p w14:paraId="2BA83433" w14:textId="6FC852A5" w:rsidR="00C35E6D" w:rsidRDefault="00AA6716" w:rsidP="00AE1C4D">
      <w:pPr>
        <w:pStyle w:val="Style1"/>
        <w:spacing w:after="120"/>
        <w:ind w:firstLine="0"/>
        <w:rPr>
          <w:highlight w:val="yellow"/>
          <w:lang w:val="en-US"/>
        </w:rPr>
      </w:pPr>
      <w:r w:rsidRPr="00082D37">
        <w:rPr>
          <w:b/>
          <w:highlight w:val="yellow"/>
          <w:u w:val="single"/>
          <w:lang w:val="en-US"/>
        </w:rPr>
        <w:t>Obser</w:t>
      </w:r>
      <w:r w:rsidRPr="003B7972">
        <w:rPr>
          <w:b/>
          <w:highlight w:val="yellow"/>
          <w:u w:val="single"/>
          <w:lang w:val="en-US"/>
        </w:rPr>
        <w:t xml:space="preserve">vation </w:t>
      </w:r>
      <w:r>
        <w:rPr>
          <w:b/>
          <w:highlight w:val="yellow"/>
          <w:u w:val="single"/>
          <w:lang w:val="en-US"/>
        </w:rPr>
        <w:t>6</w:t>
      </w:r>
      <w:r>
        <w:rPr>
          <w:highlight w:val="yellow"/>
          <w:lang w:val="en-US"/>
        </w:rPr>
        <w:t xml:space="preserve">: </w:t>
      </w:r>
      <w:r>
        <w:rPr>
          <w:i/>
          <w:highlight w:val="yellow"/>
          <w:lang w:val="en-US"/>
        </w:rPr>
        <w:t xml:space="preserve">On </w:t>
      </w:r>
      <w:r w:rsidR="00147BF0">
        <w:rPr>
          <w:i/>
          <w:highlight w:val="yellow"/>
          <w:lang w:val="en-US"/>
        </w:rPr>
        <w:t>subset selection for RI=2</w:t>
      </w:r>
      <w:r w:rsidR="00405EB6">
        <w:rPr>
          <w:i/>
          <w:highlight w:val="yellow"/>
          <w:lang w:val="en-US"/>
        </w:rPr>
        <w:t xml:space="preserve">, Alt1 </w:t>
      </w:r>
      <w:r w:rsidR="00AE09F9">
        <w:rPr>
          <w:i/>
          <w:highlight w:val="yellow"/>
          <w:lang w:val="en-US"/>
        </w:rPr>
        <w:t>and Alt2 are almost equally supported</w:t>
      </w:r>
      <w:r w:rsidR="00405EB6">
        <w:rPr>
          <w:i/>
          <w:highlight w:val="yellow"/>
          <w:lang w:val="en-US"/>
        </w:rPr>
        <w:t xml:space="preserve">. </w:t>
      </w:r>
      <w:r>
        <w:rPr>
          <w:highlight w:val="yellow"/>
          <w:lang w:val="en-US"/>
        </w:rPr>
        <w:t xml:space="preserve"> </w:t>
      </w:r>
    </w:p>
    <w:p w14:paraId="6EE74238" w14:textId="77777777" w:rsidR="003D5492" w:rsidRDefault="003D5492" w:rsidP="00AE1C4D">
      <w:pPr>
        <w:pStyle w:val="Style1"/>
        <w:spacing w:after="120"/>
        <w:ind w:firstLine="0"/>
        <w:rPr>
          <w:highlight w:val="yellow"/>
          <w:lang w:val="en-US"/>
        </w:rPr>
      </w:pPr>
    </w:p>
    <w:p w14:paraId="38E4594D" w14:textId="7E328E3A" w:rsidR="003D5492" w:rsidRPr="00405EB6" w:rsidRDefault="003D5492" w:rsidP="00AE1C4D">
      <w:pPr>
        <w:pStyle w:val="Style1"/>
        <w:spacing w:after="120"/>
        <w:ind w:firstLine="0"/>
        <w:rPr>
          <w:i/>
          <w:highlight w:val="yellow"/>
          <w:lang w:val="en-US"/>
        </w:rPr>
      </w:pPr>
      <w:r w:rsidRPr="003D5492">
        <w:rPr>
          <w:b/>
          <w:highlight w:val="yellow"/>
          <w:u w:val="single"/>
          <w:lang w:val="en-US"/>
        </w:rPr>
        <w:t>Proposal 6</w:t>
      </w:r>
      <w:r w:rsidR="00006C1C">
        <w:rPr>
          <w:highlight w:val="yellow"/>
          <w:lang w:val="en-US"/>
        </w:rPr>
        <w:t xml:space="preserve">: </w:t>
      </w:r>
      <w:r w:rsidR="00EB3645" w:rsidRPr="00D9382E">
        <w:rPr>
          <w:i/>
          <w:highlight w:val="yellow"/>
          <w:lang w:val="en-US"/>
        </w:rPr>
        <w:t>In RAN1 NR AH1901</w:t>
      </w:r>
      <w:r w:rsidR="00EB3645" w:rsidRPr="00AE2C2B">
        <w:rPr>
          <w:i/>
          <w:highlight w:val="yellow"/>
          <w:lang w:val="en-US"/>
        </w:rPr>
        <w:t xml:space="preserve">, </w:t>
      </w:r>
      <w:r w:rsidR="00EB3645" w:rsidRPr="00AE2C2B">
        <w:rPr>
          <w:rFonts w:asciiTheme="minorEastAsia" w:eastAsiaTheme="minorEastAsia" w:hAnsiTheme="minorEastAsia" w:hint="eastAsia"/>
          <w:i/>
          <w:highlight w:val="yellow"/>
          <w:lang w:val="en-US" w:eastAsia="zh-CN"/>
        </w:rPr>
        <w:t>d</w:t>
      </w:r>
      <w:r w:rsidR="00EB3645" w:rsidRPr="00AE2C2B">
        <w:rPr>
          <w:i/>
          <w:highlight w:val="yellow"/>
          <w:lang w:val="en-US"/>
        </w:rPr>
        <w:t>iscuss</w:t>
      </w:r>
      <w:r w:rsidR="00EB3645">
        <w:rPr>
          <w:i/>
          <w:highlight w:val="yellow"/>
          <w:lang w:val="en-US"/>
        </w:rPr>
        <w:t xml:space="preserve"> </w:t>
      </w:r>
      <w:r w:rsidR="00EB3645" w:rsidRPr="00D9382E">
        <w:rPr>
          <w:i/>
          <w:highlight w:val="yellow"/>
          <w:lang w:val="en-US"/>
        </w:rPr>
        <w:t>further</w:t>
      </w:r>
      <w:r w:rsidR="00EB3645">
        <w:rPr>
          <w:i/>
          <w:highlight w:val="yellow"/>
          <w:lang w:val="en-US"/>
        </w:rPr>
        <w:t xml:space="preserve"> on the subset selection of the two layers, e.g., common vs. independent selection between the two layers</w:t>
      </w:r>
      <w:r w:rsidR="00AE2C2B">
        <w:rPr>
          <w:i/>
          <w:highlight w:val="yellow"/>
          <w:lang w:val="en-US"/>
        </w:rPr>
        <w:t xml:space="preserve"> to facilitate agreement in RAN1#96</w:t>
      </w:r>
      <w:r w:rsidR="00EB3645">
        <w:rPr>
          <w:i/>
          <w:highlight w:val="yellow"/>
          <w:lang w:val="en-US"/>
        </w:rPr>
        <w:t xml:space="preserve"> </w:t>
      </w:r>
    </w:p>
    <w:p w14:paraId="2B42BBA9" w14:textId="77777777" w:rsidR="00DC7D3A" w:rsidRDefault="00DC7D3A" w:rsidP="00AE1C4D">
      <w:pPr>
        <w:pStyle w:val="Style1"/>
        <w:spacing w:after="120"/>
        <w:ind w:firstLine="0"/>
        <w:rPr>
          <w:lang w:val="en-US"/>
        </w:rPr>
      </w:pPr>
    </w:p>
    <w:p w14:paraId="3A261052" w14:textId="77777777" w:rsidR="00DC7D3A" w:rsidRPr="00082D37" w:rsidRDefault="00DC7D3A" w:rsidP="00DC7D3A">
      <w:pPr>
        <w:pStyle w:val="Heading2"/>
        <w:spacing w:before="0"/>
        <w:rPr>
          <w:lang w:val="en-US"/>
        </w:rPr>
      </w:pPr>
      <w:r>
        <w:rPr>
          <w:lang w:val="en-US"/>
        </w:rPr>
        <w:t>Other details</w:t>
      </w:r>
    </w:p>
    <w:p w14:paraId="614CF008" w14:textId="77777777" w:rsidR="00567EDC" w:rsidRDefault="001608D0" w:rsidP="00567EDC">
      <w:pPr>
        <w:pStyle w:val="Style1"/>
        <w:spacing w:after="120"/>
        <w:ind w:firstLine="450"/>
        <w:rPr>
          <w:lang w:val="en-US"/>
        </w:rPr>
      </w:pPr>
      <w:r>
        <w:rPr>
          <w:lang w:val="en-US"/>
        </w:rPr>
        <w:t xml:space="preserve">In RAN1#95, the following </w:t>
      </w:r>
      <w:r w:rsidR="001710F0">
        <w:rPr>
          <w:lang w:val="en-US"/>
        </w:rPr>
        <w:t xml:space="preserve">components of DFT-based compression have been identified </w:t>
      </w:r>
      <w:r w:rsidR="00283FE4">
        <w:rPr>
          <w:lang w:val="en-US"/>
        </w:rPr>
        <w:fldChar w:fldCharType="begin"/>
      </w:r>
      <w:r w:rsidR="001710F0">
        <w:rPr>
          <w:lang w:val="en-US"/>
        </w:rPr>
        <w:instrText xml:space="preserve"> REF _Ref529318910 \r \h </w:instrText>
      </w:r>
      <w:r w:rsidR="00283FE4">
        <w:rPr>
          <w:lang w:val="en-US"/>
        </w:rPr>
      </w:r>
      <w:r w:rsidR="00283FE4">
        <w:rPr>
          <w:lang w:val="en-US"/>
        </w:rPr>
        <w:fldChar w:fldCharType="separate"/>
      </w:r>
      <w:r w:rsidR="001710F0">
        <w:rPr>
          <w:lang w:val="en-US"/>
        </w:rPr>
        <w:t>[2]</w:t>
      </w:r>
      <w:r w:rsidR="00283FE4">
        <w:rPr>
          <w:lang w:val="en-US"/>
        </w:rPr>
        <w:fldChar w:fldCharType="end"/>
      </w:r>
      <w:r w:rsidR="00283FE4">
        <w:rPr>
          <w:lang w:val="en-US"/>
        </w:rPr>
        <w:fldChar w:fldCharType="begin"/>
      </w:r>
      <w:r w:rsidR="001710F0">
        <w:rPr>
          <w:lang w:val="en-US"/>
        </w:rPr>
        <w:instrText xml:space="preserve"> REF _Ref529318924 \r \h </w:instrText>
      </w:r>
      <w:r w:rsidR="00283FE4">
        <w:rPr>
          <w:lang w:val="en-US"/>
        </w:rPr>
      </w:r>
      <w:r w:rsidR="00283FE4">
        <w:rPr>
          <w:lang w:val="en-US"/>
        </w:rPr>
        <w:fldChar w:fldCharType="separate"/>
      </w:r>
      <w:r w:rsidR="001710F0">
        <w:rPr>
          <w:lang w:val="en-US"/>
        </w:rPr>
        <w:t>[3]</w:t>
      </w:r>
      <w:r w:rsidR="00283FE4">
        <w:rPr>
          <w:lang w:val="en-US"/>
        </w:rPr>
        <w:fldChar w:fldCharType="end"/>
      </w:r>
      <w:r w:rsidR="001710F0">
        <w:rPr>
          <w:lang w:val="en-US"/>
        </w:rPr>
        <w:t>:</w:t>
      </w:r>
      <w:r w:rsidR="008F74FE">
        <w:rPr>
          <w:lang w:val="en-US"/>
        </w:rPr>
        <w:t xml:space="preserve"> 1) Detailed UCI design; 2) Codebook subset restriction (CBSR).</w:t>
      </w:r>
    </w:p>
    <w:p w14:paraId="5FA13F5E" w14:textId="77777777" w:rsidR="00F03E2C" w:rsidRDefault="00F03E2C" w:rsidP="00567EDC">
      <w:pPr>
        <w:pStyle w:val="Style1"/>
        <w:spacing w:after="120"/>
        <w:ind w:firstLine="450"/>
        <w:rPr>
          <w:lang w:val="en-US"/>
        </w:rPr>
      </w:pPr>
      <w:r>
        <w:rPr>
          <w:lang w:val="en-US"/>
        </w:rPr>
        <w:t xml:space="preserve">On the </w:t>
      </w:r>
      <w:r w:rsidRPr="00F03E2C">
        <w:rPr>
          <w:u w:val="single"/>
          <w:lang w:val="en-US"/>
        </w:rPr>
        <w:t>detailed UCI design</w:t>
      </w:r>
      <w:r>
        <w:rPr>
          <w:lang w:val="en-US"/>
        </w:rPr>
        <w:t>, the following issues/proposals have been mentioned in the contributions:</w:t>
      </w:r>
    </w:p>
    <w:p w14:paraId="4808D888" w14:textId="2E2CBC8C" w:rsidR="00F03E2C" w:rsidRDefault="00F03E2C" w:rsidP="005B00FC">
      <w:pPr>
        <w:pStyle w:val="Style1"/>
        <w:numPr>
          <w:ilvl w:val="0"/>
          <w:numId w:val="32"/>
        </w:numPr>
        <w:spacing w:after="120"/>
        <w:rPr>
          <w:lang w:val="en-US"/>
        </w:rPr>
      </w:pPr>
      <w:r>
        <w:rPr>
          <w:lang w:val="en-US"/>
        </w:rPr>
        <w:t>Content of part 1 UCI: CATT (coarse</w:t>
      </w:r>
      <w:r w:rsidR="00810BD5" w:rsidRPr="00810BD5">
        <w:rPr>
          <w:lang w:val="en-US"/>
        </w:rPr>
        <w:t xml:space="preserve"> </w:t>
      </w:r>
      <w:r w:rsidR="00810BD5">
        <w:rPr>
          <w:lang w:val="en-US"/>
        </w:rPr>
        <w:t>granularity</w:t>
      </w:r>
      <w:r>
        <w:rPr>
          <w:lang w:val="en-US"/>
        </w:rPr>
        <w:t xml:space="preserve"> </w:t>
      </w:r>
      <w:r w:rsidR="00810BD5">
        <w:rPr>
          <w:lang w:val="en-US"/>
        </w:rPr>
        <w:t>in part 1)</w:t>
      </w:r>
      <w:r>
        <w:rPr>
          <w:lang w:val="en-US"/>
        </w:rPr>
        <w:t>, Ericsson (NNZCI in part 1), Samsung (NNZCI in part 1)</w:t>
      </w:r>
      <w:r w:rsidR="00BD7788">
        <w:rPr>
          <w:lang w:val="en-US"/>
        </w:rPr>
        <w:t>, vivo (NNZCI in part 1)</w:t>
      </w:r>
      <w:r>
        <w:rPr>
          <w:lang w:val="en-US"/>
        </w:rPr>
        <w:t xml:space="preserve"> </w:t>
      </w:r>
    </w:p>
    <w:p w14:paraId="1667BC04" w14:textId="2CE1DFAA" w:rsidR="00810BD5" w:rsidRDefault="00810BD5" w:rsidP="005B00FC">
      <w:pPr>
        <w:pStyle w:val="Style1"/>
        <w:numPr>
          <w:ilvl w:val="0"/>
          <w:numId w:val="32"/>
        </w:numPr>
        <w:spacing w:after="120"/>
        <w:rPr>
          <w:lang w:val="en-US"/>
        </w:rPr>
      </w:pPr>
      <w:r>
        <w:rPr>
          <w:lang w:val="en-US"/>
        </w:rPr>
        <w:t>Content of part 2 UCI: CATT (fine granularity in part 2), Intel (Indication mechanism for coefficients corresponding to the strongest beam – not reported)</w:t>
      </w:r>
    </w:p>
    <w:p w14:paraId="704E5971" w14:textId="70468EF2" w:rsidR="00CC508C" w:rsidRDefault="00CC508C" w:rsidP="005B00FC">
      <w:pPr>
        <w:pStyle w:val="Style1"/>
        <w:numPr>
          <w:ilvl w:val="0"/>
          <w:numId w:val="32"/>
        </w:numPr>
        <w:spacing w:after="120"/>
        <w:rPr>
          <w:lang w:val="en-US"/>
        </w:rPr>
      </w:pPr>
      <w:r>
        <w:rPr>
          <w:lang w:val="en-US"/>
        </w:rPr>
        <w:t>Potential need for UCI omission rule (analogous to Rel.15 to ensure the UCI fits in the provisioned UL resource) in the “compressed” domain and, if so, the selected scheme</w:t>
      </w:r>
    </w:p>
    <w:p w14:paraId="24A49A6E" w14:textId="77777777" w:rsidR="00AE1C4D" w:rsidRDefault="00810BD5" w:rsidP="00810BD5">
      <w:pPr>
        <w:pStyle w:val="Style1"/>
        <w:spacing w:after="120"/>
        <w:ind w:firstLine="450"/>
        <w:rPr>
          <w:lang w:val="en-US" w:eastAsia="ko-KR"/>
        </w:rPr>
      </w:pPr>
      <w:r w:rsidRPr="00A57389">
        <w:rPr>
          <w:lang w:val="en-US" w:eastAsia="ko-KR"/>
        </w:rPr>
        <w:t xml:space="preserve">On </w:t>
      </w:r>
      <w:r w:rsidRPr="00A57389">
        <w:rPr>
          <w:u w:val="single"/>
          <w:lang w:val="en-US" w:eastAsia="ko-KR"/>
        </w:rPr>
        <w:t>CBSR</w:t>
      </w:r>
      <w:r w:rsidRPr="00A57389">
        <w:rPr>
          <w:lang w:val="en-US" w:eastAsia="ko-KR"/>
        </w:rPr>
        <w:t xml:space="preserve">, </w:t>
      </w:r>
      <w:r w:rsidR="004E3E39">
        <w:rPr>
          <w:lang w:val="en-US" w:eastAsia="ko-KR"/>
        </w:rPr>
        <w:t>two alternatives have been mentioned by four companies:</w:t>
      </w:r>
    </w:p>
    <w:p w14:paraId="59C5318C" w14:textId="77777777" w:rsidR="004E3E39" w:rsidRDefault="004E3E39" w:rsidP="005B00FC">
      <w:pPr>
        <w:pStyle w:val="Style1"/>
        <w:numPr>
          <w:ilvl w:val="0"/>
          <w:numId w:val="34"/>
        </w:numPr>
        <w:spacing w:after="120"/>
        <w:rPr>
          <w:lang w:val="en-US" w:eastAsia="ko-KR"/>
        </w:rPr>
      </w:pPr>
      <w:r>
        <w:rPr>
          <w:lang w:val="en-US" w:eastAsia="ko-KR"/>
        </w:rPr>
        <w:t>Alt1 (SR only on SD beams): CATT</w:t>
      </w:r>
    </w:p>
    <w:p w14:paraId="7D0A9B8D" w14:textId="77777777" w:rsidR="004E3E39" w:rsidRPr="00A57389" w:rsidRDefault="004E3E39" w:rsidP="005B00FC">
      <w:pPr>
        <w:pStyle w:val="Style1"/>
        <w:numPr>
          <w:ilvl w:val="0"/>
          <w:numId w:val="34"/>
        </w:numPr>
        <w:spacing w:after="120"/>
        <w:rPr>
          <w:lang w:val="en-US" w:eastAsia="ko-KR"/>
        </w:rPr>
      </w:pPr>
      <w:r>
        <w:rPr>
          <w:lang w:val="en-US" w:eastAsia="ko-KR"/>
        </w:rPr>
        <w:t>Alt2 (SR on both SD beams and FD basis vectors): Apple, CATT, Fraunhofer, ZTE</w:t>
      </w:r>
    </w:p>
    <w:p w14:paraId="1AFE6C4E" w14:textId="77777777" w:rsidR="00810BD5" w:rsidRDefault="00BC5C92" w:rsidP="00810BD5">
      <w:pPr>
        <w:pStyle w:val="Style1"/>
        <w:spacing w:after="120"/>
        <w:ind w:firstLine="450"/>
        <w:rPr>
          <w:lang w:val="en-US" w:eastAsia="ko-KR"/>
        </w:rPr>
      </w:pPr>
      <w:r>
        <w:rPr>
          <w:lang w:val="en-US" w:eastAsia="ko-KR"/>
        </w:rPr>
        <w:t>In addition, Huawei/HiSi mentions the possibility of reducing the supported combinations of Type II compression parameters (such as M, N</w:t>
      </w:r>
      <w:r w:rsidRPr="00BC5C92">
        <w:rPr>
          <w:vertAlign w:val="subscript"/>
          <w:lang w:val="en-US" w:eastAsia="ko-KR"/>
        </w:rPr>
        <w:t>3</w:t>
      </w:r>
      <w:r>
        <w:rPr>
          <w:lang w:val="en-US" w:eastAsia="ko-KR"/>
        </w:rPr>
        <w:t>, L, and quantization parameters) if it is necessary.</w:t>
      </w:r>
    </w:p>
    <w:p w14:paraId="2D8DBE62" w14:textId="77777777" w:rsidR="00BC5C92" w:rsidRPr="00BC5C92" w:rsidRDefault="00BC5C92" w:rsidP="00810BD5">
      <w:pPr>
        <w:pStyle w:val="Style1"/>
        <w:spacing w:after="120"/>
        <w:ind w:firstLine="450"/>
        <w:rPr>
          <w:lang w:val="en-US" w:eastAsia="ko-KR"/>
        </w:rPr>
      </w:pPr>
    </w:p>
    <w:p w14:paraId="31CD8B78" w14:textId="77777777" w:rsidR="00567EDC" w:rsidRPr="005001D8" w:rsidRDefault="003F6465" w:rsidP="003F6465">
      <w:pPr>
        <w:pStyle w:val="Style1"/>
        <w:spacing w:after="120"/>
        <w:ind w:firstLine="0"/>
        <w:rPr>
          <w:i/>
          <w:highlight w:val="yellow"/>
          <w:lang w:val="en-US"/>
        </w:rPr>
      </w:pPr>
      <w:r w:rsidRPr="00082D37">
        <w:rPr>
          <w:b/>
          <w:highlight w:val="yellow"/>
          <w:u w:val="single"/>
          <w:lang w:val="en-US"/>
        </w:rPr>
        <w:t>Obser</w:t>
      </w:r>
      <w:r w:rsidRPr="003B7972">
        <w:rPr>
          <w:b/>
          <w:highlight w:val="yellow"/>
          <w:u w:val="single"/>
          <w:lang w:val="en-US"/>
        </w:rPr>
        <w:t xml:space="preserve">vation </w:t>
      </w:r>
      <w:r>
        <w:rPr>
          <w:b/>
          <w:highlight w:val="yellow"/>
          <w:u w:val="single"/>
          <w:lang w:val="en-US"/>
        </w:rPr>
        <w:t>7</w:t>
      </w:r>
      <w:r w:rsidRPr="005001D8">
        <w:rPr>
          <w:highlight w:val="yellow"/>
          <w:lang w:val="en-US"/>
        </w:rPr>
        <w:t>:</w:t>
      </w:r>
      <w:r w:rsidR="0048490E" w:rsidRPr="005001D8">
        <w:rPr>
          <w:highlight w:val="yellow"/>
          <w:lang w:val="en-US"/>
        </w:rPr>
        <w:t xml:space="preserve"> </w:t>
      </w:r>
      <w:r w:rsidR="0048490E" w:rsidRPr="005001D8">
        <w:rPr>
          <w:i/>
          <w:highlight w:val="yellow"/>
          <w:lang w:val="en-US"/>
        </w:rPr>
        <w:t xml:space="preserve">Further discussion is needed to delineate the remaining details on </w:t>
      </w:r>
      <w:r w:rsidR="00D239AB" w:rsidRPr="005001D8">
        <w:rPr>
          <w:i/>
          <w:highlight w:val="yellow"/>
          <w:lang w:val="en-US"/>
        </w:rPr>
        <w:t>Type II compression:</w:t>
      </w:r>
    </w:p>
    <w:p w14:paraId="57288650" w14:textId="77777777" w:rsidR="009A6299" w:rsidRDefault="009A6299" w:rsidP="005B00FC">
      <w:pPr>
        <w:pStyle w:val="Style1"/>
        <w:numPr>
          <w:ilvl w:val="0"/>
          <w:numId w:val="33"/>
        </w:numPr>
        <w:spacing w:after="120"/>
        <w:rPr>
          <w:i/>
          <w:highlight w:val="yellow"/>
          <w:lang w:val="en-US" w:eastAsia="ko-KR"/>
        </w:rPr>
      </w:pPr>
      <w:r>
        <w:rPr>
          <w:i/>
          <w:highlight w:val="yellow"/>
          <w:lang w:val="en-US" w:eastAsia="ko-KR"/>
        </w:rPr>
        <w:t>UCI design, including</w:t>
      </w:r>
    </w:p>
    <w:p w14:paraId="6C2D8685" w14:textId="7B823AB6" w:rsidR="009A6299" w:rsidRDefault="009A6299" w:rsidP="00AD777F">
      <w:pPr>
        <w:pStyle w:val="Style1"/>
        <w:numPr>
          <w:ilvl w:val="1"/>
          <w:numId w:val="33"/>
        </w:numPr>
        <w:spacing w:after="120"/>
        <w:rPr>
          <w:i/>
          <w:highlight w:val="yellow"/>
          <w:lang w:val="en-US" w:eastAsia="ko-KR"/>
        </w:rPr>
      </w:pPr>
      <w:r>
        <w:rPr>
          <w:i/>
          <w:highlight w:val="yellow"/>
          <w:lang w:val="en-US" w:eastAsia="ko-KR"/>
        </w:rPr>
        <w:t>T</w:t>
      </w:r>
      <w:r w:rsidR="00CC508C">
        <w:rPr>
          <w:i/>
          <w:highlight w:val="yellow"/>
          <w:lang w:val="en-US" w:eastAsia="ko-KR"/>
        </w:rPr>
        <w:t>he c</w:t>
      </w:r>
      <w:r w:rsidR="00D239AB" w:rsidRPr="005001D8">
        <w:rPr>
          <w:i/>
          <w:highlight w:val="yellow"/>
          <w:lang w:val="en-US" w:eastAsia="ko-KR"/>
        </w:rPr>
        <w:t>ontent of part 1 and part 2 UCI</w:t>
      </w:r>
    </w:p>
    <w:p w14:paraId="356C5A94" w14:textId="6607A10A" w:rsidR="00D239AB" w:rsidRPr="005001D8" w:rsidRDefault="009A6299" w:rsidP="00AD777F">
      <w:pPr>
        <w:pStyle w:val="Style1"/>
        <w:numPr>
          <w:ilvl w:val="1"/>
          <w:numId w:val="33"/>
        </w:numPr>
        <w:spacing w:after="120"/>
        <w:rPr>
          <w:i/>
          <w:highlight w:val="yellow"/>
          <w:lang w:val="en-US" w:eastAsia="ko-KR"/>
        </w:rPr>
      </w:pPr>
      <w:r>
        <w:rPr>
          <w:i/>
          <w:highlight w:val="yellow"/>
          <w:lang w:val="en-US" w:eastAsia="ko-KR"/>
        </w:rPr>
        <w:t>P</w:t>
      </w:r>
      <w:r w:rsidR="00CC508C">
        <w:rPr>
          <w:i/>
          <w:highlight w:val="yellow"/>
          <w:lang w:val="en-US" w:eastAsia="ko-KR"/>
        </w:rPr>
        <w:t>otential need for, and if so, the scheme for, UCI omission rule</w:t>
      </w:r>
      <w:r>
        <w:rPr>
          <w:i/>
          <w:highlight w:val="yellow"/>
          <w:lang w:val="en-US" w:eastAsia="ko-KR"/>
        </w:rPr>
        <w:t xml:space="preserve"> in the “compressed” domain</w:t>
      </w:r>
    </w:p>
    <w:p w14:paraId="18DBAD65" w14:textId="77777777" w:rsidR="00D239AB" w:rsidRPr="005001D8" w:rsidRDefault="00D239AB" w:rsidP="005B00FC">
      <w:pPr>
        <w:pStyle w:val="Style1"/>
        <w:numPr>
          <w:ilvl w:val="0"/>
          <w:numId w:val="33"/>
        </w:numPr>
        <w:spacing w:after="120"/>
        <w:rPr>
          <w:i/>
          <w:highlight w:val="yellow"/>
          <w:lang w:val="en-US" w:eastAsia="ko-KR"/>
        </w:rPr>
      </w:pPr>
      <w:r w:rsidRPr="005001D8">
        <w:rPr>
          <w:i/>
          <w:highlight w:val="yellow"/>
          <w:lang w:val="en-US" w:eastAsia="ko-KR"/>
        </w:rPr>
        <w:t>Codebook subset restriction (CBSR)</w:t>
      </w:r>
    </w:p>
    <w:p w14:paraId="3E97B610" w14:textId="77777777" w:rsidR="00F23D08" w:rsidRPr="005001D8" w:rsidRDefault="00F23D08" w:rsidP="005B00FC">
      <w:pPr>
        <w:pStyle w:val="Style1"/>
        <w:numPr>
          <w:ilvl w:val="0"/>
          <w:numId w:val="33"/>
        </w:numPr>
        <w:spacing w:after="120"/>
        <w:rPr>
          <w:i/>
          <w:highlight w:val="yellow"/>
          <w:lang w:val="en-US" w:eastAsia="ko-KR"/>
        </w:rPr>
      </w:pPr>
      <w:r w:rsidRPr="005001D8">
        <w:rPr>
          <w:i/>
          <w:highlight w:val="yellow"/>
          <w:lang w:val="en-US" w:eastAsia="ko-KR"/>
        </w:rPr>
        <w:t>The need for fu</w:t>
      </w:r>
      <w:r w:rsidR="00E048BA" w:rsidRPr="005001D8">
        <w:rPr>
          <w:i/>
          <w:highlight w:val="yellow"/>
          <w:lang w:val="en-US" w:eastAsia="ko-KR"/>
        </w:rPr>
        <w:t>rther reduction/optimization i</w:t>
      </w:r>
      <w:r w:rsidRPr="005001D8">
        <w:rPr>
          <w:i/>
          <w:highlight w:val="yellow"/>
          <w:lang w:val="en-US" w:eastAsia="ko-KR"/>
        </w:rPr>
        <w:t xml:space="preserve">n </w:t>
      </w:r>
      <w:r w:rsidR="00E048BA" w:rsidRPr="005001D8">
        <w:rPr>
          <w:i/>
          <w:highlight w:val="yellow"/>
          <w:lang w:val="en-US" w:eastAsia="ko-KR"/>
        </w:rPr>
        <w:t xml:space="preserve">supported combinations of parameters for Type II </w:t>
      </w:r>
      <w:r w:rsidRPr="005001D8">
        <w:rPr>
          <w:i/>
          <w:highlight w:val="yellow"/>
          <w:lang w:val="en-US" w:eastAsia="ko-KR"/>
        </w:rPr>
        <w:t xml:space="preserve">compression </w:t>
      </w:r>
    </w:p>
    <w:p w14:paraId="5D304A65" w14:textId="77777777" w:rsidR="00567EDC" w:rsidRDefault="00567EDC" w:rsidP="00582768">
      <w:pPr>
        <w:pStyle w:val="Style1"/>
        <w:spacing w:after="120"/>
        <w:ind w:firstLine="0"/>
        <w:rPr>
          <w:i/>
          <w:lang w:val="en-US" w:eastAsia="ko-KR"/>
        </w:rPr>
      </w:pPr>
    </w:p>
    <w:p w14:paraId="20A2E294" w14:textId="77777777" w:rsidR="003D5492" w:rsidRDefault="003D5492" w:rsidP="00582768">
      <w:pPr>
        <w:pStyle w:val="Style1"/>
        <w:spacing w:after="120"/>
        <w:ind w:firstLine="0"/>
        <w:rPr>
          <w:i/>
          <w:lang w:val="en-US" w:eastAsia="ko-KR"/>
        </w:rPr>
      </w:pPr>
      <w:bookmarkStart w:id="14" w:name="_Hlk535498253"/>
      <w:bookmarkStart w:id="15" w:name="_Hlk535498288"/>
      <w:r w:rsidRPr="003D5492">
        <w:rPr>
          <w:b/>
          <w:highlight w:val="yellow"/>
          <w:u w:val="single"/>
          <w:lang w:val="en-US" w:eastAsia="ko-KR"/>
        </w:rPr>
        <w:lastRenderedPageBreak/>
        <w:t>Proposal 7</w:t>
      </w:r>
      <w:r w:rsidRPr="003D5492">
        <w:rPr>
          <w:i/>
          <w:highlight w:val="yellow"/>
          <w:lang w:val="en-US" w:eastAsia="ko-KR"/>
        </w:rPr>
        <w:t xml:space="preserve">: </w:t>
      </w:r>
      <w:r w:rsidR="00A53224">
        <w:rPr>
          <w:i/>
          <w:highlight w:val="yellow"/>
          <w:lang w:val="en-US"/>
        </w:rPr>
        <w:t xml:space="preserve">In RAN1 NRAH 1901, </w:t>
      </w:r>
      <w:r w:rsidR="00A53224">
        <w:rPr>
          <w:i/>
          <w:highlight w:val="yellow"/>
          <w:lang w:val="en-US" w:eastAsia="ko-KR"/>
        </w:rPr>
        <w:t>i</w:t>
      </w:r>
      <w:r w:rsidRPr="003D5492">
        <w:rPr>
          <w:i/>
          <w:highlight w:val="yellow"/>
          <w:lang w:val="en-US" w:eastAsia="ko-KR"/>
        </w:rPr>
        <w:t>dentify alternatives for each of the following details to facilitate agreement in RAN1#96</w:t>
      </w:r>
    </w:p>
    <w:p w14:paraId="23DB1219" w14:textId="77777777" w:rsidR="003D5492" w:rsidRDefault="003D5492" w:rsidP="005B00FC">
      <w:pPr>
        <w:pStyle w:val="Style1"/>
        <w:numPr>
          <w:ilvl w:val="0"/>
          <w:numId w:val="33"/>
        </w:numPr>
        <w:spacing w:after="120"/>
        <w:rPr>
          <w:i/>
          <w:highlight w:val="yellow"/>
          <w:lang w:val="en-US" w:eastAsia="ko-KR"/>
        </w:rPr>
      </w:pPr>
      <w:r w:rsidRPr="005001D8">
        <w:rPr>
          <w:i/>
          <w:highlight w:val="yellow"/>
          <w:lang w:val="en-US" w:eastAsia="ko-KR"/>
        </w:rPr>
        <w:t>Content of part 1 and part 2 UCI</w:t>
      </w:r>
      <w:r w:rsidR="000F24A7">
        <w:rPr>
          <w:i/>
          <w:highlight w:val="yellow"/>
          <w:lang w:val="en-US" w:eastAsia="ko-KR"/>
        </w:rPr>
        <w:t>, including</w:t>
      </w:r>
    </w:p>
    <w:p w14:paraId="265203C1" w14:textId="77777777" w:rsidR="000F24A7" w:rsidRDefault="000F24A7" w:rsidP="000F24A7">
      <w:pPr>
        <w:pStyle w:val="Style1"/>
        <w:numPr>
          <w:ilvl w:val="1"/>
          <w:numId w:val="33"/>
        </w:numPr>
        <w:spacing w:after="120"/>
        <w:rPr>
          <w:i/>
          <w:highlight w:val="yellow"/>
          <w:lang w:val="en-US" w:eastAsia="ko-KR"/>
        </w:rPr>
      </w:pPr>
      <w:r>
        <w:rPr>
          <w:i/>
          <w:highlight w:val="yellow"/>
          <w:lang w:val="en-US" w:eastAsia="ko-KR"/>
        </w:rPr>
        <w:t>Strongest SD beam not reported</w:t>
      </w:r>
    </w:p>
    <w:p w14:paraId="3366BF35" w14:textId="77777777" w:rsidR="0084549F" w:rsidRDefault="0084549F" w:rsidP="0084549F">
      <w:pPr>
        <w:pStyle w:val="Style1"/>
        <w:numPr>
          <w:ilvl w:val="1"/>
          <w:numId w:val="33"/>
        </w:numPr>
        <w:spacing w:after="120"/>
        <w:rPr>
          <w:i/>
          <w:highlight w:val="yellow"/>
          <w:lang w:val="en-US" w:eastAsia="ko-KR"/>
        </w:rPr>
      </w:pPr>
      <w:r>
        <w:rPr>
          <w:i/>
          <w:highlight w:val="yellow"/>
          <w:lang w:val="en-US" w:eastAsia="ko-KR"/>
        </w:rPr>
        <w:t>Report a WB component for each SD beam (e.g. FD component ‘0’)</w:t>
      </w:r>
    </w:p>
    <w:p w14:paraId="07C221A9" w14:textId="77777777" w:rsidR="0084549F" w:rsidRPr="005001D8" w:rsidRDefault="0084549F" w:rsidP="0084549F">
      <w:pPr>
        <w:pStyle w:val="Style1"/>
        <w:numPr>
          <w:ilvl w:val="1"/>
          <w:numId w:val="33"/>
        </w:numPr>
        <w:spacing w:after="120"/>
        <w:rPr>
          <w:i/>
          <w:highlight w:val="yellow"/>
          <w:lang w:val="en-US" w:eastAsia="ko-KR"/>
        </w:rPr>
      </w:pPr>
      <w:r>
        <w:rPr>
          <w:i/>
          <w:highlight w:val="yellow"/>
          <w:lang w:val="en-US" w:eastAsia="ko-KR"/>
        </w:rPr>
        <w:t>Report only a subset of SD beams</w:t>
      </w:r>
    </w:p>
    <w:p w14:paraId="14EBA530" w14:textId="77777777" w:rsidR="00B5174E" w:rsidRPr="005001D8" w:rsidRDefault="00B5174E" w:rsidP="00B5174E">
      <w:pPr>
        <w:pStyle w:val="Style1"/>
        <w:numPr>
          <w:ilvl w:val="0"/>
          <w:numId w:val="33"/>
        </w:numPr>
        <w:spacing w:after="120"/>
        <w:rPr>
          <w:i/>
          <w:highlight w:val="yellow"/>
          <w:lang w:val="en-US" w:eastAsia="ko-KR"/>
        </w:rPr>
      </w:pPr>
      <w:r>
        <w:rPr>
          <w:i/>
          <w:highlight w:val="yellow"/>
          <w:lang w:val="en-US" w:eastAsia="ko-KR"/>
        </w:rPr>
        <w:t>Potential need for, and if so, the scheme for, UCI omission rule in the “compressed” domain</w:t>
      </w:r>
    </w:p>
    <w:p w14:paraId="3D91F5DC" w14:textId="77777777" w:rsidR="003D5492" w:rsidRPr="005001D8" w:rsidRDefault="003D5492" w:rsidP="005B00FC">
      <w:pPr>
        <w:pStyle w:val="Style1"/>
        <w:numPr>
          <w:ilvl w:val="0"/>
          <w:numId w:val="33"/>
        </w:numPr>
        <w:spacing w:after="120"/>
        <w:rPr>
          <w:i/>
          <w:highlight w:val="yellow"/>
          <w:lang w:val="en-US" w:eastAsia="ko-KR"/>
        </w:rPr>
      </w:pPr>
      <w:r w:rsidRPr="005001D8">
        <w:rPr>
          <w:i/>
          <w:highlight w:val="yellow"/>
          <w:lang w:val="en-US" w:eastAsia="ko-KR"/>
        </w:rPr>
        <w:t>Codebook subset restriction (CBSR)</w:t>
      </w:r>
    </w:p>
    <w:p w14:paraId="1FFADEC2" w14:textId="79D859F1" w:rsidR="003D5492" w:rsidRPr="00AA4686" w:rsidRDefault="003D5492" w:rsidP="00AA4686">
      <w:pPr>
        <w:pStyle w:val="Style1"/>
        <w:numPr>
          <w:ilvl w:val="0"/>
          <w:numId w:val="33"/>
        </w:numPr>
        <w:spacing w:after="120"/>
        <w:rPr>
          <w:i/>
          <w:highlight w:val="yellow"/>
          <w:lang w:val="en-US" w:eastAsia="ko-KR"/>
        </w:rPr>
      </w:pPr>
      <w:bookmarkStart w:id="16" w:name="_Hlk535498235"/>
      <w:r w:rsidRPr="005001D8">
        <w:rPr>
          <w:i/>
          <w:highlight w:val="yellow"/>
          <w:lang w:val="en-US" w:eastAsia="ko-KR"/>
        </w:rPr>
        <w:t>The need for further reduction/optimization in supported combinations of parameters for Type II compression</w:t>
      </w:r>
      <w:bookmarkEnd w:id="14"/>
      <w:bookmarkEnd w:id="15"/>
      <w:bookmarkEnd w:id="16"/>
    </w:p>
    <w:p w14:paraId="76406EF2" w14:textId="77777777" w:rsidR="003D5492" w:rsidRDefault="003D5492" w:rsidP="00582768">
      <w:pPr>
        <w:pStyle w:val="Style1"/>
        <w:spacing w:after="120"/>
        <w:ind w:firstLine="0"/>
        <w:rPr>
          <w:i/>
          <w:lang w:val="en-US" w:eastAsia="ko-KR"/>
        </w:rPr>
      </w:pPr>
    </w:p>
    <w:p w14:paraId="20ED3C24" w14:textId="77777777" w:rsidR="00ED6DCE" w:rsidRPr="00082D37" w:rsidRDefault="007061EF" w:rsidP="00ED6DCE">
      <w:pPr>
        <w:pStyle w:val="Heading2"/>
        <w:spacing w:before="0"/>
        <w:rPr>
          <w:lang w:val="en-US"/>
        </w:rPr>
      </w:pPr>
      <w:bookmarkStart w:id="17" w:name="_Ref529319853"/>
      <w:bookmarkStart w:id="18" w:name="_Ref534988533"/>
      <w:r>
        <w:rPr>
          <w:lang w:val="en-US"/>
        </w:rPr>
        <w:t>“</w:t>
      </w:r>
      <w:r w:rsidR="00ED6DCE">
        <w:rPr>
          <w:lang w:val="en-US"/>
        </w:rPr>
        <w:t xml:space="preserve">Other </w:t>
      </w:r>
      <w:bookmarkEnd w:id="17"/>
      <w:r>
        <w:rPr>
          <w:lang w:val="en-US"/>
        </w:rPr>
        <w:t>schemes”</w:t>
      </w:r>
      <w:bookmarkEnd w:id="18"/>
    </w:p>
    <w:p w14:paraId="4828FF3A" w14:textId="77777777" w:rsidR="004B312D" w:rsidRDefault="00021147" w:rsidP="004B312D">
      <w:pPr>
        <w:pStyle w:val="Style1"/>
        <w:spacing w:after="120"/>
        <w:ind w:firstLine="450"/>
        <w:rPr>
          <w:lang w:val="en-US"/>
        </w:rPr>
      </w:pPr>
      <w:r>
        <w:rPr>
          <w:lang w:val="en-US"/>
        </w:rPr>
        <w:t xml:space="preserve">In RAN1#95, </w:t>
      </w:r>
      <w:r w:rsidR="004B312D">
        <w:rPr>
          <w:lang w:val="en-US"/>
        </w:rPr>
        <w:t>some</w:t>
      </w:r>
      <w:r>
        <w:rPr>
          <w:lang w:val="en-US"/>
        </w:rPr>
        <w:t xml:space="preserve"> schemes have been identified as other schemes </w:t>
      </w:r>
      <w:r w:rsidR="00283FE4">
        <w:rPr>
          <w:lang w:val="en-US"/>
        </w:rPr>
        <w:fldChar w:fldCharType="begin"/>
      </w:r>
      <w:r>
        <w:rPr>
          <w:lang w:val="en-US"/>
        </w:rPr>
        <w:instrText xml:space="preserve"> REF _Ref529318910 \r \h </w:instrText>
      </w:r>
      <w:r w:rsidR="00283FE4">
        <w:rPr>
          <w:lang w:val="en-US"/>
        </w:rPr>
      </w:r>
      <w:r w:rsidR="00283FE4">
        <w:rPr>
          <w:lang w:val="en-US"/>
        </w:rPr>
        <w:fldChar w:fldCharType="separate"/>
      </w:r>
      <w:r>
        <w:rPr>
          <w:lang w:val="en-US"/>
        </w:rPr>
        <w:t>[2]</w:t>
      </w:r>
      <w:r w:rsidR="00283FE4">
        <w:rPr>
          <w:lang w:val="en-US"/>
        </w:rPr>
        <w:fldChar w:fldCharType="end"/>
      </w:r>
      <w:r w:rsidR="00283FE4">
        <w:rPr>
          <w:lang w:val="en-US"/>
        </w:rPr>
        <w:fldChar w:fldCharType="begin"/>
      </w:r>
      <w:r>
        <w:rPr>
          <w:lang w:val="en-US"/>
        </w:rPr>
        <w:instrText xml:space="preserve"> REF _Ref529318924 \r \h </w:instrText>
      </w:r>
      <w:r w:rsidR="00283FE4">
        <w:rPr>
          <w:lang w:val="en-US"/>
        </w:rPr>
      </w:r>
      <w:r w:rsidR="00283FE4">
        <w:rPr>
          <w:lang w:val="en-US"/>
        </w:rPr>
        <w:fldChar w:fldCharType="separate"/>
      </w:r>
      <w:r>
        <w:rPr>
          <w:lang w:val="en-US"/>
        </w:rPr>
        <w:t>[3]</w:t>
      </w:r>
      <w:r w:rsidR="00283FE4">
        <w:rPr>
          <w:lang w:val="en-US"/>
        </w:rPr>
        <w:fldChar w:fldCharType="end"/>
      </w:r>
      <w:r w:rsidR="004B312D">
        <w:rPr>
          <w:lang w:val="en-US"/>
        </w:rPr>
        <w:t xml:space="preserve">. </w:t>
      </w:r>
    </w:p>
    <w:p w14:paraId="67D43F37" w14:textId="77777777" w:rsidR="004B312D" w:rsidRDefault="004B312D" w:rsidP="005B00FC">
      <w:pPr>
        <w:pStyle w:val="Style1"/>
        <w:numPr>
          <w:ilvl w:val="0"/>
          <w:numId w:val="35"/>
        </w:numPr>
        <w:spacing w:after="120"/>
        <w:rPr>
          <w:lang w:val="en-US"/>
        </w:rPr>
      </w:pPr>
      <w:r>
        <w:rPr>
          <w:lang w:val="en-US"/>
        </w:rPr>
        <w:t>Opt A</w:t>
      </w:r>
      <w:r w:rsidR="00D03183">
        <w:rPr>
          <w:lang w:val="en-US"/>
        </w:rPr>
        <w:t xml:space="preserve"> is discussed in subset selection for RI=2 and LC coefficient quantization</w:t>
      </w:r>
      <w:r w:rsidR="00A27B17">
        <w:rPr>
          <w:lang w:val="en-US"/>
        </w:rPr>
        <w:t>.</w:t>
      </w:r>
    </w:p>
    <w:p w14:paraId="548A1771" w14:textId="77777777" w:rsidR="00B34DA0" w:rsidRDefault="004B312D" w:rsidP="005B00FC">
      <w:pPr>
        <w:pStyle w:val="Style1"/>
        <w:numPr>
          <w:ilvl w:val="0"/>
          <w:numId w:val="35"/>
        </w:numPr>
        <w:spacing w:after="120"/>
        <w:rPr>
          <w:lang w:val="en-US"/>
        </w:rPr>
      </w:pPr>
      <w:r>
        <w:rPr>
          <w:lang w:val="en-US"/>
        </w:rPr>
        <w:t>Opt F has been supported as a part of the agreement in RAN1#95 (compression is also applied to port selection codebook)</w:t>
      </w:r>
    </w:p>
    <w:p w14:paraId="50B22A8F" w14:textId="77777777" w:rsidR="001559E3" w:rsidRDefault="001559E3" w:rsidP="001559E3">
      <w:pPr>
        <w:pStyle w:val="Style1"/>
        <w:spacing w:after="120"/>
        <w:ind w:firstLine="0"/>
        <w:rPr>
          <w:lang w:val="en-US"/>
        </w:rPr>
      </w:pPr>
      <w:r>
        <w:rPr>
          <w:lang w:val="en-US"/>
        </w:rPr>
        <w:t xml:space="preserve">Therefore, only four schemes (summarized in </w:t>
      </w:r>
      <w:r w:rsidR="00283FE4">
        <w:rPr>
          <w:lang w:val="en-US"/>
        </w:rPr>
        <w:fldChar w:fldCharType="begin"/>
      </w:r>
      <w:r>
        <w:rPr>
          <w:lang w:val="en-US"/>
        </w:rPr>
        <w:instrText xml:space="preserve"> REF _Ref529373761 \h </w:instrText>
      </w:r>
      <w:r w:rsidR="00283FE4">
        <w:rPr>
          <w:lang w:val="en-US"/>
        </w:rPr>
      </w:r>
      <w:r w:rsidR="00283FE4">
        <w:rPr>
          <w:lang w:val="en-US"/>
        </w:rPr>
        <w:fldChar w:fldCharType="separate"/>
      </w:r>
      <w:r w:rsidRPr="00082D37">
        <w:t xml:space="preserve">Table </w:t>
      </w:r>
      <w:r>
        <w:rPr>
          <w:noProof/>
        </w:rPr>
        <w:t>8</w:t>
      </w:r>
      <w:r w:rsidR="00283FE4">
        <w:rPr>
          <w:lang w:val="en-US"/>
        </w:rPr>
        <w:fldChar w:fldCharType="end"/>
      </w:r>
      <w:r>
        <w:rPr>
          <w:lang w:val="en-US"/>
        </w:rPr>
        <w:t>) remain.</w:t>
      </w:r>
    </w:p>
    <w:p w14:paraId="5E1787FD" w14:textId="77777777" w:rsidR="001559E3" w:rsidRDefault="001559E3" w:rsidP="001559E3">
      <w:pPr>
        <w:pStyle w:val="Style1"/>
        <w:spacing w:after="120"/>
        <w:ind w:firstLine="0"/>
        <w:rPr>
          <w:lang w:val="en-US"/>
        </w:rPr>
      </w:pPr>
    </w:p>
    <w:p w14:paraId="47C8DF29" w14:textId="77777777" w:rsidR="004B312D" w:rsidRPr="00082D37" w:rsidRDefault="004B312D" w:rsidP="004B312D">
      <w:pPr>
        <w:pStyle w:val="Caption"/>
        <w:jc w:val="center"/>
        <w:rPr>
          <w:sz w:val="20"/>
          <w:lang w:val="en-US"/>
        </w:rPr>
      </w:pPr>
      <w:bookmarkStart w:id="19" w:name="_Ref529373761"/>
      <w:bookmarkStart w:id="20" w:name="_Ref529871386"/>
      <w:r w:rsidRPr="00082D37">
        <w:rPr>
          <w:sz w:val="20"/>
        </w:rPr>
        <w:t xml:space="preserve">Table </w:t>
      </w:r>
      <w:r w:rsidR="00283FE4" w:rsidRPr="00082D37">
        <w:rPr>
          <w:sz w:val="20"/>
        </w:rPr>
        <w:fldChar w:fldCharType="begin"/>
      </w:r>
      <w:r w:rsidRPr="00082D37">
        <w:rPr>
          <w:sz w:val="20"/>
        </w:rPr>
        <w:instrText xml:space="preserve"> SEQ Table \* ARABIC </w:instrText>
      </w:r>
      <w:r w:rsidR="00283FE4" w:rsidRPr="00082D37">
        <w:rPr>
          <w:sz w:val="20"/>
        </w:rPr>
        <w:fldChar w:fldCharType="separate"/>
      </w:r>
      <w:r>
        <w:rPr>
          <w:noProof/>
          <w:sz w:val="20"/>
        </w:rPr>
        <w:t>8</w:t>
      </w:r>
      <w:r w:rsidR="00283FE4" w:rsidRPr="00082D37">
        <w:rPr>
          <w:sz w:val="20"/>
        </w:rPr>
        <w:fldChar w:fldCharType="end"/>
      </w:r>
      <w:bookmarkEnd w:id="19"/>
      <w:r w:rsidRPr="00082D37">
        <w:rPr>
          <w:sz w:val="20"/>
        </w:rPr>
        <w:t xml:space="preserve"> </w:t>
      </w:r>
      <w:r>
        <w:rPr>
          <w:sz w:val="20"/>
        </w:rPr>
        <w:t>Other schemes: summary</w:t>
      </w:r>
      <w:bookmarkEnd w:id="20"/>
    </w:p>
    <w:tbl>
      <w:tblPr>
        <w:tblStyle w:val="TableGrid"/>
        <w:tblW w:w="0" w:type="auto"/>
        <w:tblLook w:val="04A0" w:firstRow="1" w:lastRow="0" w:firstColumn="1" w:lastColumn="0" w:noHBand="0" w:noVBand="1"/>
      </w:tblPr>
      <w:tblGrid>
        <w:gridCol w:w="2875"/>
        <w:gridCol w:w="6754"/>
      </w:tblGrid>
      <w:tr w:rsidR="004B312D" w:rsidRPr="00082D37" w14:paraId="5927E1C2" w14:textId="77777777" w:rsidTr="009C3BC9">
        <w:tc>
          <w:tcPr>
            <w:tcW w:w="2875" w:type="dxa"/>
            <w:shd w:val="clear" w:color="auto" w:fill="FFFF00"/>
          </w:tcPr>
          <w:p w14:paraId="0025F11B" w14:textId="77777777" w:rsidR="004B312D" w:rsidRPr="00082D37" w:rsidRDefault="004B312D" w:rsidP="009C3BC9">
            <w:pPr>
              <w:pStyle w:val="Style1"/>
              <w:spacing w:after="0"/>
              <w:ind w:firstLine="0"/>
              <w:rPr>
                <w:b/>
                <w:lang w:val="en-US"/>
              </w:rPr>
            </w:pPr>
            <w:r w:rsidRPr="00082D37">
              <w:rPr>
                <w:b/>
                <w:lang w:val="en-US"/>
              </w:rPr>
              <w:t>Category</w:t>
            </w:r>
          </w:p>
        </w:tc>
        <w:tc>
          <w:tcPr>
            <w:tcW w:w="6754" w:type="dxa"/>
            <w:shd w:val="clear" w:color="auto" w:fill="FFFF00"/>
          </w:tcPr>
          <w:p w14:paraId="4A9F37AE" w14:textId="77777777" w:rsidR="004B312D" w:rsidRPr="00082D37" w:rsidRDefault="004B312D" w:rsidP="009C3BC9">
            <w:pPr>
              <w:pStyle w:val="Style1"/>
              <w:spacing w:after="0"/>
              <w:ind w:firstLine="0"/>
              <w:rPr>
                <w:b/>
                <w:lang w:val="en-US"/>
              </w:rPr>
            </w:pPr>
            <w:r w:rsidRPr="00082D37">
              <w:rPr>
                <w:b/>
                <w:lang w:val="en-US"/>
              </w:rPr>
              <w:t>Brief description</w:t>
            </w:r>
            <w:r>
              <w:rPr>
                <w:b/>
                <w:lang w:val="en-US"/>
              </w:rPr>
              <w:t xml:space="preserve"> and supporting companies</w:t>
            </w:r>
          </w:p>
        </w:tc>
      </w:tr>
      <w:tr w:rsidR="004B312D" w:rsidRPr="00082D37" w14:paraId="04DB7841" w14:textId="77777777" w:rsidTr="009C3BC9">
        <w:tc>
          <w:tcPr>
            <w:tcW w:w="2875" w:type="dxa"/>
          </w:tcPr>
          <w:p w14:paraId="6A0CA5A4" w14:textId="77777777" w:rsidR="004B312D" w:rsidRDefault="004B312D" w:rsidP="009C3BC9">
            <w:pPr>
              <w:pStyle w:val="Style1"/>
              <w:spacing w:after="0"/>
              <w:ind w:firstLine="0"/>
              <w:jc w:val="left"/>
              <w:rPr>
                <w:lang w:val="en-US"/>
              </w:rPr>
            </w:pPr>
            <w:r>
              <w:rPr>
                <w:lang w:val="en-US"/>
              </w:rPr>
              <w:t>Opt B. Extended partial CSI-UCI omission (note: not limited to Type II)</w:t>
            </w:r>
          </w:p>
        </w:tc>
        <w:tc>
          <w:tcPr>
            <w:tcW w:w="6754" w:type="dxa"/>
          </w:tcPr>
          <w:p w14:paraId="023B8070" w14:textId="77777777" w:rsidR="004B312D" w:rsidRDefault="004B312D" w:rsidP="005B00FC">
            <w:pPr>
              <w:pStyle w:val="Style1"/>
              <w:numPr>
                <w:ilvl w:val="0"/>
                <w:numId w:val="16"/>
              </w:numPr>
              <w:spacing w:after="0"/>
              <w:ind w:left="258" w:hanging="270"/>
              <w:jc w:val="left"/>
              <w:rPr>
                <w:lang w:val="en-US"/>
              </w:rPr>
            </w:pPr>
            <w:r>
              <w:rPr>
                <w:lang w:val="en-US"/>
              </w:rPr>
              <w:t xml:space="preserve">ZTE, CATT: based on CSI-UCI omission in Rel.15 (partial subband CSI reporting according to a priority rule), extended to overhead reduction </w:t>
            </w:r>
          </w:p>
          <w:p w14:paraId="3FBB05D4" w14:textId="77777777" w:rsidR="004B312D" w:rsidRPr="00082D37" w:rsidRDefault="004B312D" w:rsidP="009C3BC9">
            <w:pPr>
              <w:pStyle w:val="Style1"/>
              <w:spacing w:after="0"/>
              <w:ind w:left="258" w:hanging="270"/>
              <w:jc w:val="left"/>
              <w:rPr>
                <w:lang w:val="en-US"/>
              </w:rPr>
            </w:pPr>
          </w:p>
        </w:tc>
      </w:tr>
      <w:tr w:rsidR="004B312D" w:rsidRPr="00082D37" w14:paraId="032E9606" w14:textId="77777777" w:rsidTr="009C3BC9">
        <w:tc>
          <w:tcPr>
            <w:tcW w:w="2875" w:type="dxa"/>
          </w:tcPr>
          <w:p w14:paraId="72A0FEBF" w14:textId="77777777" w:rsidR="004B312D" w:rsidRDefault="004B312D" w:rsidP="009C3BC9">
            <w:pPr>
              <w:pStyle w:val="Style1"/>
              <w:spacing w:after="0"/>
              <w:ind w:firstLine="0"/>
              <w:jc w:val="left"/>
              <w:rPr>
                <w:lang w:val="en-US"/>
              </w:rPr>
            </w:pPr>
            <w:r>
              <w:rPr>
                <w:lang w:val="en-US"/>
              </w:rPr>
              <w:t>Opt C. Enhanced compression for multi-layer PMI</w:t>
            </w:r>
          </w:p>
        </w:tc>
        <w:tc>
          <w:tcPr>
            <w:tcW w:w="6754" w:type="dxa"/>
          </w:tcPr>
          <w:p w14:paraId="2559DAE0" w14:textId="77777777" w:rsidR="004B312D" w:rsidRPr="00082D37" w:rsidRDefault="004B312D" w:rsidP="005B00FC">
            <w:pPr>
              <w:pStyle w:val="Style1"/>
              <w:numPr>
                <w:ilvl w:val="0"/>
                <w:numId w:val="16"/>
              </w:numPr>
              <w:spacing w:after="0"/>
              <w:ind w:left="258" w:hanging="270"/>
              <w:jc w:val="left"/>
              <w:rPr>
                <w:lang w:val="en-US"/>
              </w:rPr>
            </w:pPr>
            <w:r>
              <w:rPr>
                <w:lang w:val="en-US"/>
              </w:rPr>
              <w:t xml:space="preserve">Nokia/NSB: compression across layers </w:t>
            </w:r>
            <w:r w:rsidRPr="00082D37">
              <w:rPr>
                <w:lang w:val="en-US"/>
              </w:rPr>
              <w:t xml:space="preserve">by parameterizing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sidRPr="00082D37">
              <w:rPr>
                <w:lang w:val="en-US"/>
              </w:rPr>
              <w:t xml:space="preserve"> through Givens rotations </w:t>
            </w:r>
          </w:p>
        </w:tc>
      </w:tr>
      <w:tr w:rsidR="004B312D" w:rsidRPr="00082D37" w14:paraId="3CA04936" w14:textId="77777777" w:rsidTr="009C3BC9">
        <w:tc>
          <w:tcPr>
            <w:tcW w:w="2875" w:type="dxa"/>
          </w:tcPr>
          <w:p w14:paraId="2D3E2512" w14:textId="77777777" w:rsidR="004B312D" w:rsidRDefault="004B312D" w:rsidP="009C3BC9">
            <w:pPr>
              <w:pStyle w:val="Style1"/>
              <w:spacing w:after="0"/>
              <w:ind w:firstLine="0"/>
              <w:jc w:val="left"/>
              <w:rPr>
                <w:lang w:val="en-US"/>
              </w:rPr>
            </w:pPr>
            <w:r>
              <w:rPr>
                <w:lang w:val="en-US"/>
              </w:rPr>
              <w:t>Opt D. Differential encoding across subbands</w:t>
            </w:r>
            <w:r w:rsidR="00BA7C68">
              <w:rPr>
                <w:lang w:val="en-US"/>
              </w:rPr>
              <w:t xml:space="preserve"> (</w:t>
            </w:r>
            <w:r w:rsidR="00BA7C68" w:rsidRPr="00FA6A70">
              <w:rPr>
                <w:i/>
                <w:lang w:val="en-US"/>
              </w:rPr>
              <w:t>without</w:t>
            </w:r>
            <w:r w:rsidR="00BA7C68">
              <w:rPr>
                <w:lang w:val="en-US"/>
              </w:rPr>
              <w:t xml:space="preserve"> DFT-based compression)</w:t>
            </w:r>
          </w:p>
        </w:tc>
        <w:tc>
          <w:tcPr>
            <w:tcW w:w="6754" w:type="dxa"/>
          </w:tcPr>
          <w:p w14:paraId="4420E28E" w14:textId="77777777" w:rsidR="004B312D" w:rsidRPr="003D606D" w:rsidRDefault="004B312D" w:rsidP="005B00FC">
            <w:pPr>
              <w:pStyle w:val="Style1"/>
              <w:numPr>
                <w:ilvl w:val="0"/>
                <w:numId w:val="16"/>
              </w:numPr>
              <w:spacing w:after="0"/>
              <w:ind w:left="258" w:hanging="270"/>
              <w:jc w:val="left"/>
              <w:rPr>
                <w:lang w:val="en-US"/>
              </w:rPr>
            </w:pPr>
            <w:r>
              <w:rPr>
                <w:lang w:val="en-US"/>
              </w:rPr>
              <w:t xml:space="preserve">ZTE, vivo: differential phase encoding across subbands  </w:t>
            </w:r>
          </w:p>
        </w:tc>
      </w:tr>
      <w:tr w:rsidR="004B312D" w:rsidRPr="00082D37" w14:paraId="296C321D" w14:textId="77777777" w:rsidTr="009C3BC9">
        <w:tc>
          <w:tcPr>
            <w:tcW w:w="2875" w:type="dxa"/>
          </w:tcPr>
          <w:p w14:paraId="6C257E79" w14:textId="77777777" w:rsidR="004B312D" w:rsidRDefault="004B312D" w:rsidP="009C3BC9">
            <w:pPr>
              <w:pStyle w:val="Style1"/>
              <w:spacing w:after="0"/>
              <w:ind w:firstLine="0"/>
              <w:jc w:val="left"/>
              <w:rPr>
                <w:lang w:val="en-US"/>
              </w:rPr>
            </w:pPr>
            <w:r>
              <w:rPr>
                <w:lang w:val="en-US"/>
              </w:rPr>
              <w:t>Opt E. UE-aided Type II CSI triggering</w:t>
            </w:r>
          </w:p>
        </w:tc>
        <w:tc>
          <w:tcPr>
            <w:tcW w:w="6754" w:type="dxa"/>
          </w:tcPr>
          <w:p w14:paraId="7571CA56" w14:textId="77777777" w:rsidR="004B312D" w:rsidRDefault="004B312D" w:rsidP="005B00FC">
            <w:pPr>
              <w:pStyle w:val="Style1"/>
              <w:numPr>
                <w:ilvl w:val="0"/>
                <w:numId w:val="16"/>
              </w:numPr>
              <w:spacing w:after="0"/>
              <w:ind w:left="258" w:hanging="270"/>
              <w:jc w:val="left"/>
              <w:rPr>
                <w:lang w:val="en-US"/>
              </w:rPr>
            </w:pPr>
            <w:r>
              <w:rPr>
                <w:lang w:val="en-US"/>
              </w:rPr>
              <w:t>LGE: UE periodically selects which CSI parameters to report</w:t>
            </w:r>
          </w:p>
        </w:tc>
      </w:tr>
    </w:tbl>
    <w:p w14:paraId="36CB5987" w14:textId="77777777" w:rsidR="004B312D" w:rsidRDefault="004B312D" w:rsidP="004B312D">
      <w:pPr>
        <w:pStyle w:val="Style1"/>
        <w:spacing w:after="120"/>
        <w:rPr>
          <w:lang w:val="en-US"/>
        </w:rPr>
      </w:pPr>
    </w:p>
    <w:p w14:paraId="32366576" w14:textId="77777777" w:rsidR="00021147" w:rsidRDefault="001559E3" w:rsidP="001559E3">
      <w:pPr>
        <w:pStyle w:val="Style1"/>
        <w:spacing w:after="120"/>
        <w:ind w:firstLine="0"/>
        <w:rPr>
          <w:i/>
          <w:lang w:val="en-US"/>
        </w:rPr>
      </w:pPr>
      <w:r w:rsidRPr="00082D37">
        <w:rPr>
          <w:b/>
          <w:highlight w:val="yellow"/>
          <w:u w:val="single"/>
          <w:lang w:val="en-US"/>
        </w:rPr>
        <w:t>Obser</w:t>
      </w:r>
      <w:r w:rsidRPr="003B7972">
        <w:rPr>
          <w:b/>
          <w:highlight w:val="yellow"/>
          <w:u w:val="single"/>
          <w:lang w:val="en-US"/>
        </w:rPr>
        <w:t xml:space="preserve">vation </w:t>
      </w:r>
      <w:r w:rsidR="00661FA5">
        <w:rPr>
          <w:b/>
          <w:highlight w:val="yellow"/>
          <w:u w:val="single"/>
          <w:lang w:val="en-US"/>
        </w:rPr>
        <w:t>8</w:t>
      </w:r>
      <w:r w:rsidRPr="008C0C22">
        <w:rPr>
          <w:highlight w:val="yellow"/>
          <w:lang w:val="en-US"/>
        </w:rPr>
        <w:t xml:space="preserve">: </w:t>
      </w:r>
      <w:r w:rsidRPr="008C0C22">
        <w:rPr>
          <w:i/>
          <w:highlight w:val="yellow"/>
          <w:lang w:val="en-US"/>
        </w:rPr>
        <w:t>Further discussion is needed at least to further clarify the proposals in “Other schemes”</w:t>
      </w:r>
      <w:r w:rsidR="008C0C22" w:rsidRPr="008C0C22">
        <w:rPr>
          <w:i/>
          <w:highlight w:val="yellow"/>
          <w:lang w:val="en-US"/>
        </w:rPr>
        <w:t xml:space="preserve"> and their utility/feasibility to facilitate an agreement/conclusion in RAN1#96</w:t>
      </w:r>
      <w:r>
        <w:rPr>
          <w:i/>
          <w:lang w:val="en-US"/>
        </w:rPr>
        <w:t xml:space="preserve"> </w:t>
      </w:r>
    </w:p>
    <w:p w14:paraId="6BDF3C67" w14:textId="77777777" w:rsidR="003D5492" w:rsidRDefault="003D5492" w:rsidP="001559E3">
      <w:pPr>
        <w:pStyle w:val="Style1"/>
        <w:spacing w:after="120"/>
        <w:ind w:firstLine="0"/>
        <w:rPr>
          <w:i/>
          <w:lang w:val="en-US"/>
        </w:rPr>
      </w:pPr>
    </w:p>
    <w:p w14:paraId="6E1D21C4" w14:textId="35A8DCDF" w:rsidR="003D5492" w:rsidRDefault="003D5492" w:rsidP="003D5492">
      <w:pPr>
        <w:pStyle w:val="Style1"/>
        <w:spacing w:after="120"/>
        <w:ind w:firstLine="0"/>
        <w:rPr>
          <w:i/>
          <w:lang w:val="en-US"/>
        </w:rPr>
      </w:pPr>
      <w:r w:rsidRPr="00814706">
        <w:rPr>
          <w:b/>
          <w:highlight w:val="yellow"/>
          <w:u w:val="single"/>
          <w:lang w:val="en-US"/>
        </w:rPr>
        <w:t>Proposal 8</w:t>
      </w:r>
      <w:r w:rsidRPr="00814706">
        <w:rPr>
          <w:i/>
          <w:highlight w:val="yellow"/>
          <w:lang w:val="en-US"/>
        </w:rPr>
        <w:t xml:space="preserve">: </w:t>
      </w:r>
      <w:r w:rsidR="00A53224" w:rsidRPr="00814706">
        <w:rPr>
          <w:i/>
          <w:highlight w:val="yellow"/>
          <w:lang w:val="en-US"/>
        </w:rPr>
        <w:t xml:space="preserve">In RAN1 NRAH 1901, further discuss </w:t>
      </w:r>
      <w:r w:rsidRPr="00814706">
        <w:rPr>
          <w:i/>
          <w:highlight w:val="yellow"/>
          <w:lang w:val="en-US"/>
        </w:rPr>
        <w:t xml:space="preserve">“Other schemes” </w:t>
      </w:r>
      <w:r w:rsidR="00A53224" w:rsidRPr="00814706">
        <w:rPr>
          <w:i/>
          <w:highlight w:val="yellow"/>
          <w:lang w:val="en-US"/>
        </w:rPr>
        <w:t>(description and</w:t>
      </w:r>
      <w:r w:rsidRPr="00814706">
        <w:rPr>
          <w:i/>
          <w:highlight w:val="yellow"/>
          <w:lang w:val="en-US"/>
        </w:rPr>
        <w:t xml:space="preserve"> their utility/feasibility</w:t>
      </w:r>
      <w:r w:rsidR="00A53224" w:rsidRPr="00814706">
        <w:rPr>
          <w:i/>
          <w:highlight w:val="yellow"/>
          <w:lang w:val="en-US"/>
        </w:rPr>
        <w:t>)</w:t>
      </w:r>
      <w:r w:rsidRPr="00814706">
        <w:rPr>
          <w:i/>
          <w:highlight w:val="yellow"/>
          <w:lang w:val="en-US"/>
        </w:rPr>
        <w:t xml:space="preserve"> to facilitate an agreement/conclusion in RAN1#96</w:t>
      </w:r>
      <w:r>
        <w:rPr>
          <w:i/>
          <w:lang w:val="en-US"/>
        </w:rPr>
        <w:t xml:space="preserve"> </w:t>
      </w:r>
    </w:p>
    <w:p w14:paraId="6EA56133" w14:textId="77777777" w:rsidR="00021147" w:rsidRPr="00082D37" w:rsidRDefault="00021147" w:rsidP="00FD6CCE">
      <w:pPr>
        <w:pStyle w:val="Style1"/>
        <w:spacing w:after="120"/>
        <w:ind w:firstLine="0"/>
        <w:rPr>
          <w:i/>
          <w:lang w:val="en-US" w:eastAsia="ko-KR"/>
        </w:rPr>
      </w:pPr>
    </w:p>
    <w:p w14:paraId="598ECB40" w14:textId="77777777" w:rsidR="00D17878" w:rsidRPr="00082D37" w:rsidRDefault="005F6E08" w:rsidP="00C83420">
      <w:pPr>
        <w:pStyle w:val="Heading2"/>
        <w:spacing w:before="0"/>
        <w:rPr>
          <w:lang w:val="en-US"/>
        </w:rPr>
      </w:pPr>
      <w:bookmarkStart w:id="21" w:name="_Ref529319859"/>
      <w:r>
        <w:rPr>
          <w:lang w:val="en-US"/>
        </w:rPr>
        <w:t>Simulation results</w:t>
      </w:r>
      <w:bookmarkEnd w:id="21"/>
      <w:r w:rsidR="00406E30">
        <w:rPr>
          <w:lang w:val="en-US"/>
        </w:rPr>
        <w:t xml:space="preserve"> for </w:t>
      </w:r>
      <w:r w:rsidR="005F0929">
        <w:rPr>
          <w:lang w:val="en-US"/>
        </w:rPr>
        <w:t>Type II rank 1-2 overhead reduct</w:t>
      </w:r>
      <w:r w:rsidR="00406E30">
        <w:rPr>
          <w:lang w:val="en-US"/>
        </w:rPr>
        <w:t>ion</w:t>
      </w:r>
    </w:p>
    <w:p w14:paraId="56183B7A" w14:textId="77777777" w:rsidR="003B2321" w:rsidRPr="00082D37" w:rsidRDefault="00421697" w:rsidP="00C83420">
      <w:pPr>
        <w:pStyle w:val="0Maintext"/>
        <w:spacing w:after="120" w:afterAutospacing="0"/>
        <w:rPr>
          <w:lang w:val="en-US"/>
        </w:rPr>
      </w:pPr>
      <w:r>
        <w:rPr>
          <w:lang w:val="en-US"/>
        </w:rPr>
        <w:t>Several companies submitted system-level evaluation results according to the agreed evaluation methodology (EVM).</w:t>
      </w:r>
      <w:r w:rsidR="006561CF">
        <w:rPr>
          <w:lang w:val="en-US"/>
        </w:rPr>
        <w:t xml:space="preserve"> These results are summarized in</w:t>
      </w:r>
      <w:r w:rsidR="00813D99">
        <w:rPr>
          <w:lang w:val="en-US"/>
        </w:rPr>
        <w:t xml:space="preserve"> </w:t>
      </w:r>
      <w:r w:rsidR="00283FE4">
        <w:rPr>
          <w:lang w:val="en-US"/>
        </w:rPr>
        <w:fldChar w:fldCharType="begin"/>
      </w:r>
      <w:r w:rsidR="00813D99">
        <w:rPr>
          <w:lang w:val="en-US"/>
        </w:rPr>
        <w:instrText xml:space="preserve"> REF _Ref529403144 \h </w:instrText>
      </w:r>
      <w:r w:rsidR="00283FE4">
        <w:rPr>
          <w:lang w:val="en-US"/>
        </w:rPr>
      </w:r>
      <w:r w:rsidR="00283FE4">
        <w:rPr>
          <w:lang w:val="en-US"/>
        </w:rPr>
        <w:fldChar w:fldCharType="separate"/>
      </w:r>
      <w:r w:rsidR="00813D99" w:rsidRPr="00082D37">
        <w:t xml:space="preserve">Table </w:t>
      </w:r>
      <w:r w:rsidR="00813D99">
        <w:rPr>
          <w:noProof/>
        </w:rPr>
        <w:t>9</w:t>
      </w:r>
      <w:r w:rsidR="00283FE4">
        <w:rPr>
          <w:lang w:val="en-US"/>
        </w:rPr>
        <w:fldChar w:fldCharType="end"/>
      </w:r>
      <w:r w:rsidR="006561CF">
        <w:rPr>
          <w:lang w:val="en-US"/>
        </w:rPr>
        <w:t>.</w:t>
      </w:r>
      <w:r>
        <w:rPr>
          <w:lang w:val="en-US"/>
        </w:rPr>
        <w:t xml:space="preserve"> </w:t>
      </w:r>
    </w:p>
    <w:p w14:paraId="7AAEA05E" w14:textId="77777777" w:rsidR="00CD4F43" w:rsidRDefault="00CD4F43" w:rsidP="004D343D">
      <w:pPr>
        <w:pStyle w:val="Caption"/>
        <w:rPr>
          <w:sz w:val="20"/>
        </w:rPr>
      </w:pPr>
    </w:p>
    <w:p w14:paraId="184B2951" w14:textId="77777777" w:rsidR="00CD49AD" w:rsidRDefault="00CD4F43" w:rsidP="0088634D">
      <w:pPr>
        <w:pStyle w:val="Caption"/>
        <w:jc w:val="center"/>
        <w:rPr>
          <w:sz w:val="20"/>
        </w:rPr>
      </w:pPr>
      <w:bookmarkStart w:id="22" w:name="_Ref529403144"/>
      <w:bookmarkStart w:id="23" w:name="_Ref535394048"/>
      <w:r w:rsidRPr="00082D37">
        <w:rPr>
          <w:sz w:val="20"/>
        </w:rPr>
        <w:lastRenderedPageBreak/>
        <w:t xml:space="preserve">Table </w:t>
      </w:r>
      <w:r w:rsidR="00283FE4" w:rsidRPr="00082D37">
        <w:rPr>
          <w:sz w:val="20"/>
        </w:rPr>
        <w:fldChar w:fldCharType="begin"/>
      </w:r>
      <w:r w:rsidRPr="00082D37">
        <w:rPr>
          <w:sz w:val="20"/>
        </w:rPr>
        <w:instrText xml:space="preserve"> SEQ Table \* ARABIC </w:instrText>
      </w:r>
      <w:r w:rsidR="00283FE4" w:rsidRPr="00082D37">
        <w:rPr>
          <w:sz w:val="20"/>
        </w:rPr>
        <w:fldChar w:fldCharType="separate"/>
      </w:r>
      <w:r w:rsidR="009C3BC9">
        <w:rPr>
          <w:noProof/>
          <w:sz w:val="20"/>
        </w:rPr>
        <w:t>9</w:t>
      </w:r>
      <w:r w:rsidR="00283FE4" w:rsidRPr="00082D37">
        <w:rPr>
          <w:sz w:val="20"/>
        </w:rPr>
        <w:fldChar w:fldCharType="end"/>
      </w:r>
      <w:bookmarkEnd w:id="22"/>
      <w:r w:rsidRPr="00082D37">
        <w:rPr>
          <w:sz w:val="20"/>
        </w:rPr>
        <w:t xml:space="preserve"> </w:t>
      </w:r>
      <w:r>
        <w:rPr>
          <w:sz w:val="20"/>
        </w:rPr>
        <w:t xml:space="preserve">Summary of observation from </w:t>
      </w:r>
      <w:r w:rsidR="00667E9F">
        <w:rPr>
          <w:sz w:val="20"/>
        </w:rPr>
        <w:t xml:space="preserve">system-level </w:t>
      </w:r>
      <w:r>
        <w:rPr>
          <w:sz w:val="20"/>
        </w:rPr>
        <w:t>simulation results</w:t>
      </w:r>
      <w:r w:rsidR="00406E30">
        <w:rPr>
          <w:sz w:val="20"/>
        </w:rPr>
        <w:t xml:space="preserve"> for Type II rank 1-2 overhead reduction</w:t>
      </w:r>
      <w:bookmarkEnd w:id="23"/>
    </w:p>
    <w:tbl>
      <w:tblPr>
        <w:tblStyle w:val="TableGrid"/>
        <w:tblW w:w="0" w:type="auto"/>
        <w:tblLook w:val="04A0" w:firstRow="1" w:lastRow="0" w:firstColumn="1" w:lastColumn="0" w:noHBand="0" w:noVBand="1"/>
      </w:tblPr>
      <w:tblGrid>
        <w:gridCol w:w="1345"/>
        <w:gridCol w:w="1890"/>
        <w:gridCol w:w="6394"/>
      </w:tblGrid>
      <w:tr w:rsidR="00FF52CE" w14:paraId="22D3D22D" w14:textId="77777777" w:rsidTr="00E53E57">
        <w:tc>
          <w:tcPr>
            <w:tcW w:w="1345" w:type="dxa"/>
            <w:shd w:val="clear" w:color="auto" w:fill="FFFF00"/>
          </w:tcPr>
          <w:p w14:paraId="167CC2F3" w14:textId="77777777" w:rsidR="00FF52CE" w:rsidRPr="00667E9F" w:rsidRDefault="00FF52CE" w:rsidP="00E53E57">
            <w:pPr>
              <w:pStyle w:val="0Maintext"/>
              <w:spacing w:after="0" w:afterAutospacing="0" w:line="240" w:lineRule="auto"/>
              <w:ind w:firstLine="0"/>
              <w:jc w:val="left"/>
              <w:rPr>
                <w:b/>
                <w:lang w:val="en-US"/>
              </w:rPr>
            </w:pPr>
            <w:r w:rsidRPr="00667E9F">
              <w:rPr>
                <w:b/>
                <w:lang w:val="en-US"/>
              </w:rPr>
              <w:t>Company</w:t>
            </w:r>
          </w:p>
        </w:tc>
        <w:tc>
          <w:tcPr>
            <w:tcW w:w="1890" w:type="dxa"/>
            <w:shd w:val="clear" w:color="auto" w:fill="FFFF00"/>
          </w:tcPr>
          <w:p w14:paraId="4B4F926F" w14:textId="77777777" w:rsidR="00FF52CE" w:rsidRPr="00667E9F" w:rsidRDefault="00FF52CE" w:rsidP="00E53E57">
            <w:pPr>
              <w:pStyle w:val="0Maintext"/>
              <w:spacing w:after="0" w:afterAutospacing="0" w:line="240" w:lineRule="auto"/>
              <w:ind w:firstLine="0"/>
              <w:jc w:val="left"/>
              <w:rPr>
                <w:b/>
                <w:lang w:val="en-US"/>
              </w:rPr>
            </w:pPr>
            <w:r>
              <w:rPr>
                <w:b/>
                <w:lang w:val="en-US"/>
              </w:rPr>
              <w:t>Metric</w:t>
            </w:r>
          </w:p>
        </w:tc>
        <w:tc>
          <w:tcPr>
            <w:tcW w:w="6394" w:type="dxa"/>
            <w:shd w:val="clear" w:color="auto" w:fill="FFFF00"/>
          </w:tcPr>
          <w:p w14:paraId="46B181F8" w14:textId="77777777" w:rsidR="00FF52CE" w:rsidRPr="005A0283" w:rsidRDefault="00FF52CE" w:rsidP="00E53E57">
            <w:pPr>
              <w:pStyle w:val="0Maintext"/>
              <w:spacing w:after="0" w:afterAutospacing="0" w:line="240" w:lineRule="auto"/>
              <w:ind w:firstLine="0"/>
              <w:jc w:val="left"/>
            </w:pPr>
            <w:r w:rsidRPr="005A0283">
              <w:rPr>
                <w:b/>
                <w:lang w:val="en-US"/>
              </w:rPr>
              <w:t>Key observation</w:t>
            </w:r>
          </w:p>
        </w:tc>
      </w:tr>
      <w:tr w:rsidR="00FF52CE" w14:paraId="0071EBBC" w14:textId="77777777" w:rsidTr="00E53E57">
        <w:tc>
          <w:tcPr>
            <w:tcW w:w="1345" w:type="dxa"/>
            <w:shd w:val="clear" w:color="auto" w:fill="auto"/>
          </w:tcPr>
          <w:p w14:paraId="3332BBF9" w14:textId="77777777" w:rsidR="00FF52CE" w:rsidRPr="00D51774" w:rsidRDefault="00FF52CE" w:rsidP="00E53E57">
            <w:pPr>
              <w:pStyle w:val="0Maintext"/>
              <w:spacing w:after="0" w:afterAutospacing="0" w:line="240" w:lineRule="auto"/>
              <w:ind w:firstLine="0"/>
              <w:jc w:val="left"/>
              <w:rPr>
                <w:lang w:val="en-US"/>
              </w:rPr>
            </w:pPr>
            <w:r>
              <w:rPr>
                <w:lang w:val="en-US"/>
              </w:rPr>
              <w:t>Huawei</w:t>
            </w:r>
          </w:p>
        </w:tc>
        <w:tc>
          <w:tcPr>
            <w:tcW w:w="1890" w:type="dxa"/>
            <w:shd w:val="clear" w:color="auto" w:fill="auto"/>
          </w:tcPr>
          <w:p w14:paraId="3C621F11" w14:textId="77777777" w:rsidR="00FF52CE" w:rsidRPr="00D51774" w:rsidRDefault="00FF52CE" w:rsidP="00E53E57">
            <w:pPr>
              <w:pStyle w:val="0Maintext"/>
              <w:spacing w:after="0" w:afterAutospacing="0" w:line="240" w:lineRule="auto"/>
              <w:ind w:firstLine="0"/>
              <w:jc w:val="left"/>
              <w:rPr>
                <w:lang w:val="en-US"/>
              </w:rPr>
            </w:pPr>
            <w:r>
              <w:rPr>
                <w:lang w:val="en-US"/>
              </w:rPr>
              <w:t>UPT vs. overhead</w:t>
            </w:r>
          </w:p>
        </w:tc>
        <w:tc>
          <w:tcPr>
            <w:tcW w:w="6394" w:type="dxa"/>
            <w:shd w:val="clear" w:color="auto" w:fill="auto"/>
          </w:tcPr>
          <w:p w14:paraId="1B4EA053" w14:textId="77777777" w:rsidR="00FF52CE" w:rsidRPr="005A0283" w:rsidRDefault="00FF52CE" w:rsidP="005B00FC">
            <w:pPr>
              <w:pStyle w:val="ListParagraph"/>
              <w:numPr>
                <w:ilvl w:val="0"/>
                <w:numId w:val="16"/>
              </w:numPr>
              <w:spacing w:after="0"/>
              <w:ind w:leftChars="0" w:left="346"/>
              <w:rPr>
                <w:sz w:val="20"/>
              </w:rPr>
            </w:pPr>
            <w:r w:rsidRPr="005A0283">
              <w:rPr>
                <w:sz w:val="20"/>
              </w:rPr>
              <w:t>For FD basis selection Alt1B, larger L and M will provide wider range of candidate quantized coefficients, which can provide better performance-overhead trade-off. L=6 will use only a few bits more than L=4 since the overhead is mainly determined by K0.</w:t>
            </w:r>
          </w:p>
          <w:p w14:paraId="32695F21" w14:textId="77777777" w:rsidR="00FF52CE" w:rsidRPr="005A0283" w:rsidRDefault="00FF52CE" w:rsidP="005B00FC">
            <w:pPr>
              <w:pStyle w:val="ListParagraph"/>
              <w:numPr>
                <w:ilvl w:val="0"/>
                <w:numId w:val="16"/>
              </w:numPr>
              <w:spacing w:after="0"/>
              <w:ind w:leftChars="0" w:left="346"/>
              <w:rPr>
                <w:sz w:val="20"/>
              </w:rPr>
            </w:pPr>
            <w:r w:rsidRPr="005A0283">
              <w:rPr>
                <w:sz w:val="20"/>
              </w:rPr>
              <w:t xml:space="preserve">For FD basis selection Alt1B, increasing L is more efficient than increasing M, e.g., (L,M)=(6,4) is better than (4,6) with almost same overhead. </w:t>
            </w:r>
          </w:p>
          <w:p w14:paraId="0F7339B3" w14:textId="77777777" w:rsidR="00FF52CE" w:rsidRPr="005A0283" w:rsidRDefault="00FF52CE" w:rsidP="005B00FC">
            <w:pPr>
              <w:pStyle w:val="ListParagraph"/>
              <w:numPr>
                <w:ilvl w:val="0"/>
                <w:numId w:val="16"/>
              </w:numPr>
              <w:spacing w:after="0"/>
              <w:ind w:leftChars="0" w:left="346"/>
              <w:rPr>
                <w:sz w:val="20"/>
              </w:rPr>
            </w:pPr>
            <w:r w:rsidRPr="005A0283">
              <w:rPr>
                <w:sz w:val="20"/>
              </w:rPr>
              <w:t>(L,M,A,P) = (6,4,3,4) is proposed for FD basis selection Alt1B considering the best performance-overhead trade-off so far, with around 8% performance gain over Rel-15 Type II.</w:t>
            </w:r>
          </w:p>
          <w:p w14:paraId="52795128" w14:textId="77777777" w:rsidR="00FF52CE" w:rsidRPr="005A0283" w:rsidRDefault="00FF52CE" w:rsidP="005B00FC">
            <w:pPr>
              <w:pStyle w:val="ListParagraph"/>
              <w:numPr>
                <w:ilvl w:val="0"/>
                <w:numId w:val="16"/>
              </w:numPr>
              <w:spacing w:after="0"/>
              <w:ind w:leftChars="0" w:left="346"/>
              <w:rPr>
                <w:sz w:val="20"/>
              </w:rPr>
            </w:pPr>
            <w:r w:rsidRPr="005A0283">
              <w:rPr>
                <w:sz w:val="20"/>
              </w:rPr>
              <w:t>The oversampling factor for frequency basis vectors provides an attractive performance gain with only a few additional bits overhead than non-oversampling. The benefit is more obvious for small values of M.</w:t>
            </w:r>
          </w:p>
          <w:p w14:paraId="132B502A" w14:textId="77777777" w:rsidR="00FF52CE" w:rsidRPr="005A0283" w:rsidRDefault="00FF52CE" w:rsidP="005B00FC">
            <w:pPr>
              <w:pStyle w:val="ListParagraph"/>
              <w:numPr>
                <w:ilvl w:val="0"/>
                <w:numId w:val="16"/>
              </w:numPr>
              <w:spacing w:after="0"/>
              <w:ind w:leftChars="0" w:left="346"/>
              <w:rPr>
                <w:sz w:val="20"/>
              </w:rPr>
            </w:pPr>
            <w:r w:rsidRPr="005A0283">
              <w:rPr>
                <w:sz w:val="20"/>
              </w:rPr>
              <w:t>Whether smaller PMI-SB size provides an attractive performance gain may depend on the UE implementation method, especially for PMI quantization with a large NR BW. Smaller PMI-SB size may benefit UE implementation in some cases.</w:t>
            </w:r>
          </w:p>
          <w:p w14:paraId="7FAF0C8F" w14:textId="77777777" w:rsidR="00FF52CE" w:rsidRPr="005A0283" w:rsidRDefault="00FF52CE" w:rsidP="005B00FC">
            <w:pPr>
              <w:pStyle w:val="ListParagraph"/>
              <w:numPr>
                <w:ilvl w:val="0"/>
                <w:numId w:val="16"/>
              </w:numPr>
              <w:spacing w:after="0"/>
              <w:ind w:leftChars="0" w:left="346"/>
              <w:rPr>
                <w:sz w:val="20"/>
              </w:rPr>
            </w:pPr>
            <w:r w:rsidRPr="005A0283">
              <w:rPr>
                <w:sz w:val="20"/>
              </w:rPr>
              <w:t>For basis selection Alt1A, quantization Alt1B with 16PSK &gt; Alt2B with 16PSK and 3-bit differential amplitude &gt; Alt1A with 8PSK &gt; Alt1B with 8PSK and 3-bit differential amplitude.</w:t>
            </w:r>
          </w:p>
          <w:p w14:paraId="7981B7B7" w14:textId="77777777" w:rsidR="00FF52CE" w:rsidRPr="005A0283" w:rsidRDefault="00FF52CE" w:rsidP="005B00FC">
            <w:pPr>
              <w:pStyle w:val="ListParagraph"/>
              <w:numPr>
                <w:ilvl w:val="0"/>
                <w:numId w:val="16"/>
              </w:numPr>
              <w:spacing w:after="0"/>
              <w:ind w:leftChars="0" w:left="346"/>
              <w:rPr>
                <w:sz w:val="20"/>
              </w:rPr>
            </w:pPr>
            <w:r w:rsidRPr="005A0283">
              <w:rPr>
                <w:sz w:val="20"/>
              </w:rPr>
              <w:t>Quantization Alt1A with QPSK and quantization Alt 2A/2B with 2-bit differential amplitude perform worse than Rel-15 Type II with 8PSK.</w:t>
            </w:r>
          </w:p>
        </w:tc>
      </w:tr>
      <w:tr w:rsidR="00FF52CE" w14:paraId="533C0E09" w14:textId="77777777" w:rsidTr="00E53E57">
        <w:tc>
          <w:tcPr>
            <w:tcW w:w="1345" w:type="dxa"/>
          </w:tcPr>
          <w:p w14:paraId="2D6D2F57" w14:textId="77777777" w:rsidR="00FF52CE" w:rsidRDefault="00FF52CE" w:rsidP="00E53E57">
            <w:pPr>
              <w:pStyle w:val="0Maintext"/>
              <w:spacing w:after="0" w:afterAutospacing="0" w:line="240" w:lineRule="auto"/>
              <w:ind w:firstLine="0"/>
              <w:jc w:val="left"/>
              <w:rPr>
                <w:lang w:val="en-US"/>
              </w:rPr>
            </w:pPr>
            <w:r>
              <w:rPr>
                <w:lang w:val="en-US"/>
              </w:rPr>
              <w:t>ZTE</w:t>
            </w:r>
          </w:p>
        </w:tc>
        <w:tc>
          <w:tcPr>
            <w:tcW w:w="1890" w:type="dxa"/>
          </w:tcPr>
          <w:p w14:paraId="50BDDE3E" w14:textId="77777777" w:rsidR="00FF52CE" w:rsidRDefault="00FF52CE" w:rsidP="00E53E57">
            <w:pPr>
              <w:pStyle w:val="0Maintext"/>
              <w:spacing w:after="0" w:afterAutospacing="0" w:line="240" w:lineRule="auto"/>
              <w:ind w:firstLine="0"/>
              <w:jc w:val="left"/>
              <w:rPr>
                <w:lang w:val="en-US"/>
              </w:rPr>
            </w:pPr>
            <w:r>
              <w:rPr>
                <w:lang w:val="en-US"/>
              </w:rPr>
              <w:t>UPT vs. overhead</w:t>
            </w:r>
          </w:p>
        </w:tc>
        <w:tc>
          <w:tcPr>
            <w:tcW w:w="6394" w:type="dxa"/>
          </w:tcPr>
          <w:p w14:paraId="1F03DA5D" w14:textId="77777777" w:rsidR="00FF52CE" w:rsidRPr="00DD7C6C" w:rsidRDefault="00FF52CE" w:rsidP="005B00FC">
            <w:pPr>
              <w:pStyle w:val="ListParagraph"/>
              <w:numPr>
                <w:ilvl w:val="0"/>
                <w:numId w:val="16"/>
              </w:numPr>
              <w:spacing w:after="0"/>
              <w:ind w:leftChars="0" w:left="344"/>
              <w:rPr>
                <w:sz w:val="20"/>
                <w:lang w:eastAsia="zh-CN"/>
              </w:rPr>
            </w:pPr>
            <w:r w:rsidRPr="00DD7C6C">
              <w:rPr>
                <w:sz w:val="20"/>
                <w:lang w:eastAsia="zh-CN"/>
              </w:rPr>
              <w:t>Independent basis does not provide clear gain over common basis with higher overhead.</w:t>
            </w:r>
          </w:p>
          <w:p w14:paraId="71DCD7E1" w14:textId="77777777" w:rsidR="00FF52CE" w:rsidRPr="00DD7C6C" w:rsidRDefault="00FF52CE" w:rsidP="005B00FC">
            <w:pPr>
              <w:pStyle w:val="ListParagraph"/>
              <w:numPr>
                <w:ilvl w:val="0"/>
                <w:numId w:val="16"/>
              </w:numPr>
              <w:spacing w:after="0"/>
              <w:ind w:leftChars="0" w:left="344"/>
              <w:rPr>
                <w:sz w:val="20"/>
                <w:lang w:eastAsia="zh-CN"/>
              </w:rPr>
            </w:pPr>
            <w:r w:rsidRPr="00DD7C6C">
              <w:rPr>
                <w:sz w:val="20"/>
                <w:lang w:eastAsia="zh-CN"/>
              </w:rPr>
              <w:t>M=6 almost reaches the overhead of Rel-15 Type II for 10MHz with 15KHz SCS. Increasing M does not increase the performance significantly after M reaches 5.</w:t>
            </w:r>
          </w:p>
          <w:p w14:paraId="4052D87C" w14:textId="77777777" w:rsidR="00FF52CE" w:rsidRPr="00DD7C6C" w:rsidRDefault="00FF52CE" w:rsidP="005B00FC">
            <w:pPr>
              <w:pStyle w:val="ListParagraph"/>
              <w:numPr>
                <w:ilvl w:val="0"/>
                <w:numId w:val="16"/>
              </w:numPr>
              <w:spacing w:after="0"/>
              <w:ind w:leftChars="0" w:left="344"/>
              <w:rPr>
                <w:sz w:val="20"/>
                <w:lang w:eastAsia="zh-CN"/>
              </w:rPr>
            </w:pPr>
            <w:r w:rsidRPr="00DD7C6C">
              <w:rPr>
                <w:sz w:val="20"/>
                <w:lang w:eastAsia="zh-CN"/>
              </w:rPr>
              <w:t>PMI FD unit smaller than CQI sub-band size can achieve significant performance gain with similar overhead. Smaller size of PMI FD unit can provide better Performance-Overhead trade-off.</w:t>
            </w:r>
          </w:p>
          <w:p w14:paraId="4547EFBA" w14:textId="77777777" w:rsidR="00FF52CE" w:rsidRPr="00DD7C6C" w:rsidRDefault="00FF52CE" w:rsidP="005B00FC">
            <w:pPr>
              <w:pStyle w:val="ListParagraph"/>
              <w:numPr>
                <w:ilvl w:val="0"/>
                <w:numId w:val="16"/>
              </w:numPr>
              <w:spacing w:after="0"/>
              <w:ind w:leftChars="0" w:left="344"/>
              <w:rPr>
                <w:sz w:val="20"/>
                <w:lang w:eastAsia="zh-CN"/>
              </w:rPr>
            </w:pPr>
            <w:r w:rsidRPr="00DD7C6C">
              <w:rPr>
                <w:sz w:val="20"/>
                <w:lang w:eastAsia="zh-CN"/>
              </w:rPr>
              <w:t>Segmentation can provide performance gain and better Performance-Overhead trade-off. Increasing the number of segments can provide better gain than increasing the number of FD basis vectors.</w:t>
            </w:r>
          </w:p>
          <w:p w14:paraId="73C494E0" w14:textId="77777777" w:rsidR="00FF52CE" w:rsidRPr="00DD7C6C" w:rsidRDefault="00FF52CE" w:rsidP="005B00FC">
            <w:pPr>
              <w:pStyle w:val="ListParagraph"/>
              <w:numPr>
                <w:ilvl w:val="0"/>
                <w:numId w:val="16"/>
              </w:numPr>
              <w:spacing w:after="0"/>
              <w:ind w:leftChars="0" w:left="344"/>
              <w:rPr>
                <w:sz w:val="20"/>
                <w:lang w:eastAsia="zh-CN"/>
              </w:rPr>
            </w:pPr>
            <w:r w:rsidRPr="00DD7C6C">
              <w:rPr>
                <w:sz w:val="20"/>
                <w:lang w:eastAsia="zh-CN"/>
              </w:rPr>
              <w:t>Quantization approach Alt 2 can achieve better Performance-Overhead trade-off than Alt 1.</w:t>
            </w:r>
          </w:p>
          <w:p w14:paraId="57903B34" w14:textId="77777777" w:rsidR="00FF52CE" w:rsidRPr="00DD7C6C" w:rsidRDefault="00FF52CE" w:rsidP="005B00FC">
            <w:pPr>
              <w:pStyle w:val="ListParagraph"/>
              <w:numPr>
                <w:ilvl w:val="0"/>
                <w:numId w:val="16"/>
              </w:numPr>
              <w:spacing w:after="0"/>
              <w:ind w:leftChars="0" w:left="344"/>
              <w:rPr>
                <w:sz w:val="20"/>
                <w:lang w:eastAsia="zh-CN"/>
              </w:rPr>
            </w:pPr>
            <w:r w:rsidRPr="00DD7C6C">
              <w:rPr>
                <w:sz w:val="20"/>
                <w:lang w:eastAsia="zh-CN"/>
              </w:rPr>
              <w:t>For coefficient subset selection, (a) fixing or configuring the number of selected entries can provide better performance-overhead trade-off than the case without subset selection; (b)</w:t>
            </w:r>
            <w:r>
              <w:rPr>
                <w:sz w:val="20"/>
                <w:lang w:eastAsia="zh-CN"/>
              </w:rPr>
              <w:t xml:space="preserve"> u</w:t>
            </w:r>
            <w:r w:rsidRPr="00DD7C6C">
              <w:rPr>
                <w:sz w:val="20"/>
                <w:lang w:eastAsia="zh-CN"/>
              </w:rPr>
              <w:t>sing same selected subset for the two polarizations further reduces the overhead significantly, and the performance is almost the same.</w:t>
            </w:r>
          </w:p>
        </w:tc>
      </w:tr>
      <w:tr w:rsidR="00FF52CE" w14:paraId="0460F602" w14:textId="77777777" w:rsidTr="00E53E57">
        <w:tc>
          <w:tcPr>
            <w:tcW w:w="1345" w:type="dxa"/>
          </w:tcPr>
          <w:p w14:paraId="41F3486F" w14:textId="77777777" w:rsidR="00FF52CE" w:rsidRDefault="00FF52CE" w:rsidP="00E53E57">
            <w:pPr>
              <w:pStyle w:val="0Maintext"/>
              <w:spacing w:after="0" w:afterAutospacing="0" w:line="240" w:lineRule="auto"/>
              <w:ind w:firstLine="0"/>
              <w:jc w:val="left"/>
              <w:rPr>
                <w:lang w:val="en-US"/>
              </w:rPr>
            </w:pPr>
            <w:r>
              <w:rPr>
                <w:lang w:val="en-US"/>
              </w:rPr>
              <w:t>Vivo</w:t>
            </w:r>
          </w:p>
        </w:tc>
        <w:tc>
          <w:tcPr>
            <w:tcW w:w="1890" w:type="dxa"/>
          </w:tcPr>
          <w:p w14:paraId="2D2EAA02" w14:textId="77777777" w:rsidR="00FF52CE" w:rsidRDefault="00FF52CE" w:rsidP="00E53E57">
            <w:pPr>
              <w:pStyle w:val="0Maintext"/>
              <w:spacing w:after="0" w:afterAutospacing="0" w:line="240" w:lineRule="auto"/>
              <w:ind w:firstLine="0"/>
              <w:jc w:val="left"/>
              <w:rPr>
                <w:lang w:val="en-US"/>
              </w:rPr>
            </w:pPr>
            <w:r>
              <w:rPr>
                <w:lang w:val="en-US"/>
              </w:rPr>
              <w:t>UPT vs. overhead</w:t>
            </w:r>
          </w:p>
        </w:tc>
        <w:tc>
          <w:tcPr>
            <w:tcW w:w="6394" w:type="dxa"/>
          </w:tcPr>
          <w:p w14:paraId="723CE6D7" w14:textId="77777777" w:rsidR="00FF52CE" w:rsidRDefault="00FF52CE" w:rsidP="005B00FC">
            <w:pPr>
              <w:pStyle w:val="0Maintext"/>
              <w:numPr>
                <w:ilvl w:val="0"/>
                <w:numId w:val="36"/>
              </w:numPr>
              <w:spacing w:after="0" w:afterAutospacing="0" w:line="240" w:lineRule="auto"/>
              <w:ind w:left="344"/>
              <w:rPr>
                <w:rFonts w:cs="Times New Roman"/>
                <w:lang w:eastAsia="zh-CN"/>
              </w:rPr>
            </w:pPr>
            <w:r>
              <w:rPr>
                <w:rFonts w:cs="Times New Roman"/>
                <w:lang w:eastAsia="zh-CN"/>
              </w:rPr>
              <w:t xml:space="preserve">(a) </w:t>
            </w:r>
            <w:r w:rsidRPr="009549BA">
              <w:rPr>
                <w:rFonts w:cs="Times New Roman"/>
                <w:lang w:eastAsia="zh-CN"/>
              </w:rPr>
              <w:t>The combination of layer and beam level independent DFT basis selection schem</w:t>
            </w:r>
            <w:r>
              <w:rPr>
                <w:rFonts w:cs="Times New Roman"/>
                <w:lang w:eastAsia="zh-CN"/>
              </w:rPr>
              <w:t xml:space="preserve">e achieves the best performance; (b) </w:t>
            </w:r>
            <w:r w:rsidRPr="009549BA">
              <w:rPr>
                <w:rFonts w:cs="Times New Roman"/>
                <w:lang w:eastAsia="zh-CN"/>
              </w:rPr>
              <w:t>Layer common selection of DFT basis show approximately similar performance compared with the best DFT basis selection scheme, especially layer common and beam level independent selection method</w:t>
            </w:r>
            <w:r>
              <w:rPr>
                <w:rFonts w:cs="Times New Roman"/>
                <w:lang w:eastAsia="zh-CN"/>
              </w:rPr>
              <w:t xml:space="preserve">; (c) </w:t>
            </w:r>
            <w:r w:rsidRPr="009549BA">
              <w:rPr>
                <w:rFonts w:cs="Times New Roman"/>
                <w:lang w:eastAsia="zh-CN"/>
              </w:rPr>
              <w:t>With medium traffic load, layer independent and beam level common selection method performs worst.</w:t>
            </w:r>
            <w:r>
              <w:rPr>
                <w:rFonts w:cs="Times New Roman"/>
                <w:lang w:eastAsia="zh-CN"/>
              </w:rPr>
              <w:t xml:space="preserve"> </w:t>
            </w:r>
            <w:r w:rsidRPr="009549BA">
              <w:rPr>
                <w:rFonts w:cs="Times New Roman"/>
                <w:lang w:eastAsia="zh-CN"/>
              </w:rPr>
              <w:t>(d) With high traffic load, layer and beam level common selection scheme performs worst.</w:t>
            </w:r>
          </w:p>
          <w:p w14:paraId="2570B753" w14:textId="77777777" w:rsidR="00FF52CE" w:rsidRDefault="00FF52CE" w:rsidP="005B00FC">
            <w:pPr>
              <w:pStyle w:val="0Maintext"/>
              <w:numPr>
                <w:ilvl w:val="0"/>
                <w:numId w:val="36"/>
              </w:numPr>
              <w:spacing w:after="0" w:afterAutospacing="0" w:line="240" w:lineRule="auto"/>
              <w:ind w:left="344"/>
              <w:rPr>
                <w:rFonts w:cs="Times New Roman"/>
                <w:lang w:eastAsia="zh-CN"/>
              </w:rPr>
            </w:pPr>
            <w:r>
              <w:rPr>
                <w:rFonts w:cs="Times New Roman"/>
                <w:lang w:eastAsia="zh-CN"/>
              </w:rPr>
              <w:t xml:space="preserve">(a) </w:t>
            </w:r>
            <w:r w:rsidRPr="009549BA">
              <w:rPr>
                <w:rFonts w:cs="Times New Roman"/>
                <w:lang w:eastAsia="zh-CN"/>
              </w:rPr>
              <w:t>Windowing scheme does not show a good performance with overhead tradeoff at beam level common selection basis method.</w:t>
            </w:r>
            <w:r>
              <w:rPr>
                <w:rFonts w:cs="Times New Roman"/>
                <w:lang w:eastAsia="zh-CN"/>
              </w:rPr>
              <w:t xml:space="preserve"> (b) </w:t>
            </w:r>
            <w:r w:rsidRPr="009549BA">
              <w:rPr>
                <w:rFonts w:cs="Times New Roman"/>
                <w:lang w:eastAsia="zh-CN"/>
              </w:rPr>
              <w:t>For beam level independent selection method, windowing scheme achieves balance between performance and overhead, especially in high traffic load.</w:t>
            </w:r>
          </w:p>
          <w:p w14:paraId="7035B04F" w14:textId="77777777" w:rsidR="00FF52CE" w:rsidRDefault="00FF52CE" w:rsidP="005B00FC">
            <w:pPr>
              <w:pStyle w:val="0Maintext"/>
              <w:numPr>
                <w:ilvl w:val="0"/>
                <w:numId w:val="36"/>
              </w:numPr>
              <w:spacing w:after="0" w:afterAutospacing="0" w:line="240" w:lineRule="auto"/>
              <w:ind w:left="344"/>
              <w:rPr>
                <w:rFonts w:cs="Times New Roman"/>
                <w:lang w:eastAsia="zh-CN"/>
              </w:rPr>
            </w:pPr>
            <w:r>
              <w:rPr>
                <w:rFonts w:cs="Times New Roman"/>
                <w:lang w:eastAsia="zh-CN"/>
              </w:rPr>
              <w:t xml:space="preserve">(a) </w:t>
            </w:r>
            <w:r w:rsidRPr="009549BA">
              <w:rPr>
                <w:rFonts w:cs="Times New Roman"/>
                <w:lang w:eastAsia="zh-CN"/>
              </w:rPr>
              <w:t>A subset of K0 = 12 scheme, which only reports K0 coefficients out of 2LM = 32 coefficients, achieves slightly performs better compared to reporting of all coefficients with M = 3, but achieves a</w:t>
            </w:r>
            <w:r>
              <w:rPr>
                <w:rFonts w:cs="Times New Roman"/>
                <w:lang w:eastAsia="zh-CN"/>
              </w:rPr>
              <w:t xml:space="preserve">pproximately 30% less overhead. (b) </w:t>
            </w:r>
            <w:r w:rsidRPr="009549BA">
              <w:rPr>
                <w:rFonts w:cs="Times New Roman"/>
                <w:lang w:eastAsia="zh-CN"/>
              </w:rPr>
              <w:t>The value of K0 should be configured carefully, as both of overhead and performance degrades when K0 = 8.</w:t>
            </w:r>
          </w:p>
          <w:p w14:paraId="56B9B9A3" w14:textId="77777777" w:rsidR="00FF52CE" w:rsidRDefault="00FF52CE" w:rsidP="005B00FC">
            <w:pPr>
              <w:pStyle w:val="0Maintext"/>
              <w:numPr>
                <w:ilvl w:val="0"/>
                <w:numId w:val="36"/>
              </w:numPr>
              <w:spacing w:after="0" w:afterAutospacing="0" w:line="240" w:lineRule="auto"/>
              <w:ind w:left="344"/>
              <w:rPr>
                <w:rFonts w:cs="Times New Roman"/>
                <w:lang w:eastAsia="zh-CN"/>
              </w:rPr>
            </w:pPr>
            <w:r>
              <w:rPr>
                <w:rFonts w:cs="Times New Roman"/>
                <w:lang w:eastAsia="zh-CN"/>
              </w:rPr>
              <w:lastRenderedPageBreak/>
              <w:t xml:space="preserve">(a) </w:t>
            </w:r>
            <w:r w:rsidRPr="009549BA">
              <w:rPr>
                <w:rFonts w:cs="Times New Roman"/>
                <w:lang w:eastAsia="zh-CN"/>
              </w:rPr>
              <w:t>Smaller compression unit has a small gain (1%</w:t>
            </w:r>
            <w:r>
              <w:rPr>
                <w:rFonts w:cs="Times New Roman"/>
                <w:lang w:eastAsia="zh-CN"/>
              </w:rPr>
              <w:t xml:space="preserve">~2%) over per CQI subband size </w:t>
            </w:r>
            <w:r w:rsidRPr="009549BA">
              <w:rPr>
                <w:rFonts w:cs="Times New Roman"/>
                <w:lang w:eastAsia="zh-CN"/>
              </w:rPr>
              <w:t>with almost the same overhead.</w:t>
            </w:r>
            <w:r>
              <w:rPr>
                <w:rFonts w:cs="Times New Roman"/>
                <w:lang w:eastAsia="zh-CN"/>
              </w:rPr>
              <w:t xml:space="preserve"> (b) </w:t>
            </w:r>
            <w:r w:rsidRPr="009549BA">
              <w:rPr>
                <w:rFonts w:cs="Times New Roman"/>
                <w:lang w:eastAsia="zh-CN"/>
              </w:rPr>
              <w:t>The complexity versus the very small gain should be considered while making decision on smaller CU size.</w:t>
            </w:r>
          </w:p>
          <w:p w14:paraId="2E1394A2" w14:textId="77777777" w:rsidR="00FF52CE" w:rsidRDefault="00FF52CE" w:rsidP="005B00FC">
            <w:pPr>
              <w:pStyle w:val="0Maintext"/>
              <w:numPr>
                <w:ilvl w:val="0"/>
                <w:numId w:val="36"/>
              </w:numPr>
              <w:spacing w:after="0" w:afterAutospacing="0" w:line="240" w:lineRule="auto"/>
              <w:ind w:left="344"/>
              <w:rPr>
                <w:rFonts w:cs="Times New Roman"/>
                <w:lang w:eastAsia="zh-CN"/>
              </w:rPr>
            </w:pPr>
            <w:r>
              <w:rPr>
                <w:rFonts w:cs="Times New Roman"/>
                <w:lang w:eastAsia="zh-CN"/>
              </w:rPr>
              <w:t xml:space="preserve">(a) </w:t>
            </w:r>
            <w:r w:rsidRPr="009549BA">
              <w:rPr>
                <w:rFonts w:cs="Times New Roman"/>
                <w:lang w:eastAsia="zh-CN"/>
              </w:rPr>
              <w:t>The oversampling factor of 4 obtains a little gain over 1 with a small overhead increase in medium traffic load.</w:t>
            </w:r>
            <w:r>
              <w:rPr>
                <w:rFonts w:cs="Times New Roman"/>
                <w:lang w:eastAsia="zh-CN"/>
              </w:rPr>
              <w:t xml:space="preserve"> (b)</w:t>
            </w:r>
            <w:r w:rsidRPr="009549BA">
              <w:rPr>
                <w:rFonts w:cs="Times New Roman"/>
                <w:lang w:eastAsia="zh-CN"/>
              </w:rPr>
              <w:tab/>
              <w:t>There is no performance gain of oversam</w:t>
            </w:r>
            <w:r>
              <w:rPr>
                <w:rFonts w:cs="Times New Roman"/>
                <w:lang w:eastAsia="zh-CN"/>
              </w:rPr>
              <w:t xml:space="preserve">pling factor 4 </w:t>
            </w:r>
            <w:r w:rsidRPr="009549BA">
              <w:rPr>
                <w:rFonts w:cs="Times New Roman"/>
                <w:lang w:eastAsia="zh-CN"/>
              </w:rPr>
              <w:t>at high resource utilization, as well as at large M value.</w:t>
            </w:r>
          </w:p>
          <w:p w14:paraId="4039CC57" w14:textId="77777777" w:rsidR="00FF52CE" w:rsidRPr="009549BA" w:rsidRDefault="00FF52CE" w:rsidP="005B00FC">
            <w:pPr>
              <w:pStyle w:val="0Maintext"/>
              <w:numPr>
                <w:ilvl w:val="0"/>
                <w:numId w:val="36"/>
              </w:numPr>
              <w:spacing w:after="0" w:afterAutospacing="0" w:line="240" w:lineRule="auto"/>
              <w:ind w:left="344"/>
              <w:rPr>
                <w:rFonts w:cs="Times New Roman"/>
                <w:lang w:eastAsia="zh-CN"/>
              </w:rPr>
            </w:pPr>
            <w:r>
              <w:rPr>
                <w:rFonts w:cs="Times New Roman"/>
                <w:lang w:eastAsia="zh-CN"/>
              </w:rPr>
              <w:t xml:space="preserve">(a) </w:t>
            </w:r>
            <w:r w:rsidRPr="009549BA">
              <w:rPr>
                <w:rFonts w:cs="Times New Roman"/>
                <w:lang w:eastAsia="zh-CN"/>
              </w:rPr>
              <w:t>Alt 1b, 16PSK phase quantization obtains some performance gain, as well as a good trade-off between throughput and overhead by selecting M value carefully.</w:t>
            </w:r>
            <w:r>
              <w:rPr>
                <w:rFonts w:cs="Times New Roman"/>
                <w:lang w:eastAsia="zh-CN"/>
              </w:rPr>
              <w:t xml:space="preserve"> (b) </w:t>
            </w:r>
            <w:r w:rsidRPr="009549BA">
              <w:rPr>
                <w:rFonts w:cs="Times New Roman"/>
                <w:lang w:eastAsia="zh-CN"/>
              </w:rPr>
              <w:t>3-bit amplitude for each of 2L beams and 2-bit amplitude each of M FD component method, i.e. alternative 3b has a better performance and overhead balance compared with other schemes at small M values.</w:t>
            </w:r>
            <w:r>
              <w:rPr>
                <w:rFonts w:cs="Times New Roman"/>
                <w:lang w:eastAsia="zh-CN"/>
              </w:rPr>
              <w:t xml:space="preserve"> (c) </w:t>
            </w:r>
            <w:r w:rsidRPr="009549BA">
              <w:rPr>
                <w:rFonts w:cs="Times New Roman"/>
                <w:lang w:eastAsia="zh-CN"/>
              </w:rPr>
              <w:t>In general, the performance and overhead is close among  all simulated the quantization schemes in this contribution.</w:t>
            </w:r>
          </w:p>
        </w:tc>
      </w:tr>
      <w:tr w:rsidR="00FF52CE" w14:paraId="360A7F89" w14:textId="77777777" w:rsidTr="00E53E57">
        <w:tc>
          <w:tcPr>
            <w:tcW w:w="1345" w:type="dxa"/>
          </w:tcPr>
          <w:p w14:paraId="16CA5A62" w14:textId="77777777" w:rsidR="00FF52CE" w:rsidRDefault="00FF52CE" w:rsidP="00E53E57">
            <w:pPr>
              <w:pStyle w:val="0Maintext"/>
              <w:spacing w:after="0" w:afterAutospacing="0" w:line="240" w:lineRule="auto"/>
              <w:ind w:firstLine="0"/>
              <w:jc w:val="left"/>
              <w:rPr>
                <w:lang w:val="en-US"/>
              </w:rPr>
            </w:pPr>
            <w:r>
              <w:rPr>
                <w:lang w:val="en-US"/>
              </w:rPr>
              <w:lastRenderedPageBreak/>
              <w:t>MediaTek</w:t>
            </w:r>
          </w:p>
        </w:tc>
        <w:tc>
          <w:tcPr>
            <w:tcW w:w="1890" w:type="dxa"/>
          </w:tcPr>
          <w:p w14:paraId="6BFA2928" w14:textId="77777777" w:rsidR="00FF52CE" w:rsidRDefault="00FF52CE" w:rsidP="00E53E57">
            <w:pPr>
              <w:pStyle w:val="0Maintext"/>
              <w:spacing w:after="0" w:afterAutospacing="0" w:line="240" w:lineRule="auto"/>
              <w:ind w:firstLine="0"/>
              <w:jc w:val="left"/>
              <w:rPr>
                <w:lang w:val="en-US"/>
              </w:rPr>
            </w:pPr>
            <w:r>
              <w:rPr>
                <w:lang w:val="en-US"/>
              </w:rPr>
              <w:t>UPT</w:t>
            </w:r>
          </w:p>
        </w:tc>
        <w:tc>
          <w:tcPr>
            <w:tcW w:w="6394" w:type="dxa"/>
          </w:tcPr>
          <w:p w14:paraId="7709CF46" w14:textId="77777777" w:rsidR="00FF52CE" w:rsidRPr="008271FC" w:rsidRDefault="00FF52CE" w:rsidP="005B00FC">
            <w:pPr>
              <w:pStyle w:val="ListParagraph"/>
              <w:numPr>
                <w:ilvl w:val="0"/>
                <w:numId w:val="37"/>
              </w:numPr>
              <w:tabs>
                <w:tab w:val="left" w:pos="4253"/>
                <w:tab w:val="left" w:pos="9781"/>
              </w:tabs>
              <w:spacing w:after="0"/>
              <w:ind w:leftChars="0" w:left="344"/>
              <w:rPr>
                <w:sz w:val="20"/>
                <w:lang w:eastAsia="ko-KR"/>
              </w:rPr>
            </w:pPr>
            <w:r>
              <w:rPr>
                <w:sz w:val="20"/>
                <w:lang w:eastAsia="zh-CN"/>
              </w:rPr>
              <w:t>C</w:t>
            </w:r>
            <w:r w:rsidRPr="00515C49">
              <w:rPr>
                <w:sz w:val="20"/>
                <w:lang w:eastAsia="zh-CN"/>
              </w:rPr>
              <w:t>oefficient selection</w:t>
            </w:r>
            <w:r>
              <w:rPr>
                <w:sz w:val="20"/>
                <w:lang w:eastAsia="zh-CN"/>
              </w:rPr>
              <w:t xml:space="preserve"> (Alt1B)</w:t>
            </w:r>
            <w:r w:rsidRPr="00515C49">
              <w:rPr>
                <w:sz w:val="20"/>
                <w:lang w:eastAsia="zh-CN"/>
              </w:rPr>
              <w:t xml:space="preserve"> plays a central role in achieving overhead </w:t>
            </w:r>
            <w:r w:rsidRPr="008271FC">
              <w:rPr>
                <w:sz w:val="20"/>
                <w:lang w:eastAsia="zh-CN"/>
              </w:rPr>
              <w:t>reduction in Rel-16</w:t>
            </w:r>
          </w:p>
          <w:p w14:paraId="4E61B86D" w14:textId="77777777" w:rsidR="0064378D" w:rsidRPr="008271FC" w:rsidRDefault="0064378D" w:rsidP="005B00FC">
            <w:pPr>
              <w:pStyle w:val="ListParagraph"/>
              <w:numPr>
                <w:ilvl w:val="0"/>
                <w:numId w:val="37"/>
              </w:numPr>
              <w:tabs>
                <w:tab w:val="left" w:pos="4253"/>
                <w:tab w:val="left" w:pos="9781"/>
              </w:tabs>
              <w:spacing w:after="0"/>
              <w:ind w:leftChars="0" w:left="344"/>
              <w:rPr>
                <w:sz w:val="20"/>
                <w:lang w:eastAsia="ko-KR"/>
              </w:rPr>
            </w:pPr>
            <w:r w:rsidRPr="008271FC">
              <w:rPr>
                <w:sz w:val="20"/>
                <w:lang w:eastAsia="ko-KR"/>
              </w:rPr>
              <w:t>Common coefficient selection across polarizations performs similarly with independent coefficient selection across polarizations</w:t>
            </w:r>
            <w:r w:rsidR="00193AAF" w:rsidRPr="008271FC">
              <w:rPr>
                <w:sz w:val="20"/>
                <w:lang w:eastAsia="ko-KR"/>
              </w:rPr>
              <w:t>/spatial layers</w:t>
            </w:r>
            <w:r w:rsidRPr="008271FC">
              <w:rPr>
                <w:sz w:val="20"/>
                <w:lang w:eastAsia="ko-KR"/>
              </w:rPr>
              <w:t>;</w:t>
            </w:r>
          </w:p>
          <w:p w14:paraId="15ECFB27" w14:textId="77777777" w:rsidR="0064378D" w:rsidRPr="008271FC" w:rsidRDefault="0064378D" w:rsidP="005B00FC">
            <w:pPr>
              <w:pStyle w:val="ListParagraph"/>
              <w:numPr>
                <w:ilvl w:val="0"/>
                <w:numId w:val="37"/>
              </w:numPr>
              <w:tabs>
                <w:tab w:val="left" w:pos="4253"/>
                <w:tab w:val="left" w:pos="9781"/>
              </w:tabs>
              <w:spacing w:after="0"/>
              <w:ind w:leftChars="0" w:left="344"/>
              <w:rPr>
                <w:sz w:val="20"/>
                <w:lang w:eastAsia="ko-KR"/>
              </w:rPr>
            </w:pPr>
            <w:r w:rsidRPr="008271FC">
              <w:rPr>
                <w:sz w:val="20"/>
                <w:lang w:eastAsia="ko-KR"/>
              </w:rPr>
              <w:t xml:space="preserve">Common coefficient selection across spatial layers performs similarly with independent coefficient selection across </w:t>
            </w:r>
            <w:r w:rsidR="00193AAF" w:rsidRPr="008271FC">
              <w:rPr>
                <w:sz w:val="20"/>
                <w:lang w:eastAsia="ko-KR"/>
              </w:rPr>
              <w:t>polarizations/</w:t>
            </w:r>
            <w:r w:rsidRPr="008271FC">
              <w:rPr>
                <w:sz w:val="20"/>
                <w:lang w:eastAsia="ko-KR"/>
              </w:rPr>
              <w:t>spatial layers;</w:t>
            </w:r>
          </w:p>
          <w:p w14:paraId="3F6BBA92" w14:textId="77777777" w:rsidR="00193AAF" w:rsidRPr="008271FC" w:rsidRDefault="00193AAF" w:rsidP="008271FC">
            <w:pPr>
              <w:pStyle w:val="ListParagraph"/>
              <w:numPr>
                <w:ilvl w:val="0"/>
                <w:numId w:val="37"/>
              </w:numPr>
              <w:tabs>
                <w:tab w:val="left" w:pos="4253"/>
                <w:tab w:val="left" w:pos="9781"/>
              </w:tabs>
              <w:spacing w:after="0"/>
              <w:ind w:leftChars="0" w:left="344"/>
              <w:rPr>
                <w:sz w:val="20"/>
                <w:lang w:eastAsia="ko-KR"/>
              </w:rPr>
            </w:pPr>
            <w:r w:rsidRPr="008271FC">
              <w:rPr>
                <w:sz w:val="20"/>
                <w:lang w:eastAsia="ko-KR"/>
              </w:rPr>
              <w:t>Common coefficient selection across polarizations/spatial layers performs similarly with independent coefficient selection across polarizations/spatial layers;</w:t>
            </w:r>
          </w:p>
          <w:p w14:paraId="22E13DBF" w14:textId="77777777" w:rsidR="0064378D" w:rsidRPr="00C7270F" w:rsidRDefault="0064378D" w:rsidP="005B00FC">
            <w:pPr>
              <w:pStyle w:val="ListParagraph"/>
              <w:numPr>
                <w:ilvl w:val="0"/>
                <w:numId w:val="37"/>
              </w:numPr>
              <w:tabs>
                <w:tab w:val="left" w:pos="4253"/>
                <w:tab w:val="left" w:pos="9781"/>
              </w:tabs>
              <w:spacing w:after="0"/>
              <w:ind w:leftChars="0" w:left="344"/>
              <w:rPr>
                <w:lang w:eastAsia="ko-KR"/>
              </w:rPr>
            </w:pPr>
            <w:r w:rsidRPr="008271FC">
              <w:rPr>
                <w:sz w:val="20"/>
                <w:lang w:eastAsia="ko-KR"/>
              </w:rPr>
              <w:t>Common coefficient selection across polarizations and spatial layers is preferred for its performance &amp; small overhead.</w:t>
            </w:r>
          </w:p>
        </w:tc>
      </w:tr>
      <w:tr w:rsidR="00FF52CE" w14:paraId="5DA29234" w14:textId="77777777" w:rsidTr="00E53E57">
        <w:tc>
          <w:tcPr>
            <w:tcW w:w="1345" w:type="dxa"/>
          </w:tcPr>
          <w:p w14:paraId="4BCB789F" w14:textId="77777777" w:rsidR="00FF52CE" w:rsidRDefault="00FF52CE" w:rsidP="00E53E57">
            <w:pPr>
              <w:pStyle w:val="0Maintext"/>
              <w:spacing w:after="0" w:afterAutospacing="0" w:line="240" w:lineRule="auto"/>
              <w:ind w:firstLine="0"/>
              <w:jc w:val="left"/>
              <w:rPr>
                <w:lang w:val="en-US"/>
              </w:rPr>
            </w:pPr>
            <w:r>
              <w:rPr>
                <w:lang w:val="en-US"/>
              </w:rPr>
              <w:t>OPPO</w:t>
            </w:r>
          </w:p>
        </w:tc>
        <w:tc>
          <w:tcPr>
            <w:tcW w:w="1890" w:type="dxa"/>
          </w:tcPr>
          <w:p w14:paraId="57DF3B09" w14:textId="77777777" w:rsidR="00FF52CE" w:rsidRDefault="00FF52CE" w:rsidP="00E53E57">
            <w:pPr>
              <w:pStyle w:val="0Maintext"/>
              <w:spacing w:after="0" w:afterAutospacing="0" w:line="240" w:lineRule="auto"/>
              <w:ind w:firstLine="0"/>
              <w:jc w:val="left"/>
              <w:rPr>
                <w:lang w:val="en-US"/>
              </w:rPr>
            </w:pPr>
            <w:r>
              <w:rPr>
                <w:lang w:val="en-US"/>
              </w:rPr>
              <w:t>UPT vs. overhead</w:t>
            </w:r>
          </w:p>
        </w:tc>
        <w:tc>
          <w:tcPr>
            <w:tcW w:w="6394" w:type="dxa"/>
          </w:tcPr>
          <w:p w14:paraId="29E8A8DB" w14:textId="77777777" w:rsidR="00FF52CE" w:rsidRPr="00930C03" w:rsidRDefault="00FF52CE" w:rsidP="005B00FC">
            <w:pPr>
              <w:pStyle w:val="LGTdoc1"/>
              <w:numPr>
                <w:ilvl w:val="0"/>
                <w:numId w:val="37"/>
              </w:numPr>
              <w:snapToGrid/>
              <w:spacing w:beforeLines="0" w:after="0" w:afterAutospacing="0"/>
              <w:ind w:left="344"/>
              <w:jc w:val="left"/>
              <w:rPr>
                <w:b w:val="0"/>
                <w:sz w:val="20"/>
              </w:rPr>
            </w:pPr>
            <w:r>
              <w:rPr>
                <w:b w:val="0"/>
                <w:sz w:val="20"/>
              </w:rPr>
              <w:t>Results for oversampling factor (O3), FD compression unit, basis subset selection, range of values for M, and FD basis for rank 2 (</w:t>
            </w:r>
            <w:r>
              <w:rPr>
                <w:sz w:val="20"/>
              </w:rPr>
              <w:t>results</w:t>
            </w:r>
            <w:r w:rsidRPr="00F40216">
              <w:rPr>
                <w:sz w:val="20"/>
              </w:rPr>
              <w:t xml:space="preserve"> are not summarized in conclusion</w:t>
            </w:r>
            <w:r>
              <w:rPr>
                <w:b w:val="0"/>
                <w:sz w:val="20"/>
              </w:rPr>
              <w:t>)</w:t>
            </w:r>
          </w:p>
        </w:tc>
      </w:tr>
      <w:tr w:rsidR="00FF52CE" w14:paraId="65D1720A" w14:textId="77777777" w:rsidTr="00E53E57">
        <w:tc>
          <w:tcPr>
            <w:tcW w:w="1345" w:type="dxa"/>
          </w:tcPr>
          <w:p w14:paraId="40CFBB05" w14:textId="77777777" w:rsidR="00FF52CE" w:rsidRDefault="00FF52CE" w:rsidP="00E53E57">
            <w:pPr>
              <w:pStyle w:val="0Maintext"/>
              <w:spacing w:after="0" w:afterAutospacing="0" w:line="240" w:lineRule="auto"/>
              <w:ind w:firstLine="0"/>
              <w:jc w:val="left"/>
              <w:rPr>
                <w:lang w:val="en-US"/>
              </w:rPr>
            </w:pPr>
            <w:r>
              <w:rPr>
                <w:lang w:val="en-US"/>
              </w:rPr>
              <w:t>CATT</w:t>
            </w:r>
          </w:p>
        </w:tc>
        <w:tc>
          <w:tcPr>
            <w:tcW w:w="1890" w:type="dxa"/>
          </w:tcPr>
          <w:p w14:paraId="7C467865" w14:textId="77777777" w:rsidR="00FF52CE" w:rsidRDefault="00FF52CE" w:rsidP="00E53E57">
            <w:pPr>
              <w:pStyle w:val="0Maintext"/>
              <w:spacing w:after="0" w:afterAutospacing="0" w:line="240" w:lineRule="auto"/>
              <w:ind w:firstLine="0"/>
              <w:jc w:val="left"/>
              <w:rPr>
                <w:lang w:val="en-US"/>
              </w:rPr>
            </w:pPr>
            <w:r>
              <w:rPr>
                <w:lang w:val="en-US"/>
              </w:rPr>
              <w:t>UPT and overhead (separate analysis)</w:t>
            </w:r>
          </w:p>
        </w:tc>
        <w:tc>
          <w:tcPr>
            <w:tcW w:w="6394" w:type="dxa"/>
          </w:tcPr>
          <w:p w14:paraId="3685A2C5" w14:textId="77777777" w:rsidR="00FF52CE" w:rsidRDefault="00FF52CE" w:rsidP="005B00FC">
            <w:pPr>
              <w:pStyle w:val="0Maintext"/>
              <w:numPr>
                <w:ilvl w:val="0"/>
                <w:numId w:val="37"/>
              </w:numPr>
              <w:spacing w:after="0" w:afterAutospacing="0" w:line="240" w:lineRule="auto"/>
              <w:ind w:left="346"/>
              <w:rPr>
                <w:lang w:val="en-US"/>
              </w:rPr>
            </w:pPr>
            <w:r w:rsidRPr="007675F7">
              <w:rPr>
                <w:lang w:val="en-US"/>
              </w:rPr>
              <w:t>For basis subset selection for different layers, Alt 1 can achieve almost the similar performance to Alt2 with less feedback overhead.</w:t>
            </w:r>
          </w:p>
          <w:p w14:paraId="3FC21E95" w14:textId="77777777" w:rsidR="00FF52CE" w:rsidRDefault="00FF52CE" w:rsidP="005B00FC">
            <w:pPr>
              <w:pStyle w:val="0Maintext"/>
              <w:numPr>
                <w:ilvl w:val="0"/>
                <w:numId w:val="37"/>
              </w:numPr>
              <w:spacing w:after="0" w:afterAutospacing="0" w:line="240" w:lineRule="auto"/>
              <w:ind w:left="346"/>
              <w:rPr>
                <w:lang w:val="en-US"/>
              </w:rPr>
            </w:pPr>
            <w:r w:rsidRPr="007675F7">
              <w:rPr>
                <w:lang w:val="en-US"/>
              </w:rPr>
              <w:t>For DFT basis oversampling factors selection, the performance of Alt1 and Alt 2 is similar when M=3 or 4, but Alt 1 needs more feedback overhead.</w:t>
            </w:r>
          </w:p>
          <w:p w14:paraId="151C0AC1" w14:textId="77777777" w:rsidR="00FF52CE" w:rsidRDefault="00FF52CE" w:rsidP="005B00FC">
            <w:pPr>
              <w:pStyle w:val="0Maintext"/>
              <w:numPr>
                <w:ilvl w:val="0"/>
                <w:numId w:val="37"/>
              </w:numPr>
              <w:spacing w:after="0" w:afterAutospacing="0" w:line="240" w:lineRule="auto"/>
              <w:ind w:left="346"/>
              <w:rPr>
                <w:lang w:val="en-US"/>
              </w:rPr>
            </w:pPr>
            <w:r w:rsidRPr="007675F7">
              <w:rPr>
                <w:lang w:val="en-US"/>
              </w:rPr>
              <w:t xml:space="preserve">Considering performance and overhead tradeoff, it is necessary to analyze the amplitude coefficients to choose the suitable thresholds for quantizing phase coefficients. </w:t>
            </w:r>
          </w:p>
          <w:p w14:paraId="6FD552AC" w14:textId="77777777" w:rsidR="00FF52CE" w:rsidRPr="007675F7" w:rsidRDefault="00FF52CE" w:rsidP="005B00FC">
            <w:pPr>
              <w:pStyle w:val="0Maintext"/>
              <w:numPr>
                <w:ilvl w:val="0"/>
                <w:numId w:val="37"/>
              </w:numPr>
              <w:spacing w:after="0" w:afterAutospacing="0" w:line="240" w:lineRule="auto"/>
              <w:ind w:left="346"/>
              <w:rPr>
                <w:lang w:val="en-US"/>
              </w:rPr>
            </w:pPr>
            <w:r w:rsidRPr="007675F7">
              <w:rPr>
                <w:lang w:val="en-US"/>
              </w:rPr>
              <w:t>When 2-bit is adopted to quantize differential amplitude, Row max can reduce 12.5% overhead with a little performance degradation.  When 3-bit is adopted to quantize differential amplitude, Column max can achieve better performance with the least overhead.</w:t>
            </w:r>
          </w:p>
        </w:tc>
      </w:tr>
      <w:tr w:rsidR="00FF52CE" w14:paraId="71E8768C" w14:textId="77777777" w:rsidTr="00E53E57">
        <w:tc>
          <w:tcPr>
            <w:tcW w:w="1345" w:type="dxa"/>
          </w:tcPr>
          <w:p w14:paraId="2F10D6A8" w14:textId="77777777" w:rsidR="00FF52CE" w:rsidRDefault="00FF52CE" w:rsidP="00E53E57">
            <w:pPr>
              <w:pStyle w:val="0Maintext"/>
              <w:spacing w:after="0" w:afterAutospacing="0" w:line="240" w:lineRule="auto"/>
              <w:ind w:firstLine="0"/>
              <w:jc w:val="left"/>
              <w:rPr>
                <w:lang w:val="en-US"/>
              </w:rPr>
            </w:pPr>
            <w:r w:rsidRPr="007675F7">
              <w:rPr>
                <w:lang w:val="en-US"/>
              </w:rPr>
              <w:t>Fraunhofer</w:t>
            </w:r>
          </w:p>
        </w:tc>
        <w:tc>
          <w:tcPr>
            <w:tcW w:w="1890" w:type="dxa"/>
          </w:tcPr>
          <w:p w14:paraId="3407A986" w14:textId="77777777" w:rsidR="00FF52CE" w:rsidRDefault="00FF52CE" w:rsidP="00E53E57">
            <w:pPr>
              <w:pStyle w:val="0Maintext"/>
              <w:spacing w:after="0" w:afterAutospacing="0" w:line="240" w:lineRule="auto"/>
              <w:ind w:firstLine="0"/>
              <w:jc w:val="left"/>
              <w:rPr>
                <w:lang w:val="en-US"/>
              </w:rPr>
            </w:pPr>
            <w:r>
              <w:rPr>
                <w:lang w:val="en-US"/>
              </w:rPr>
              <w:t>UPT and overhead (separate analysis)</w:t>
            </w:r>
          </w:p>
        </w:tc>
        <w:tc>
          <w:tcPr>
            <w:tcW w:w="6394" w:type="dxa"/>
          </w:tcPr>
          <w:p w14:paraId="24FF3FE4" w14:textId="77777777" w:rsidR="00FF52CE" w:rsidRDefault="00FF52CE" w:rsidP="005B00FC">
            <w:pPr>
              <w:pStyle w:val="0Maintext"/>
              <w:numPr>
                <w:ilvl w:val="0"/>
                <w:numId w:val="38"/>
              </w:numPr>
              <w:spacing w:after="0" w:afterAutospacing="0" w:line="240" w:lineRule="auto"/>
              <w:ind w:left="346"/>
              <w:rPr>
                <w:lang w:val="en-US"/>
              </w:rPr>
            </w:pPr>
            <w:r>
              <w:rPr>
                <w:lang w:val="en-US"/>
              </w:rPr>
              <w:t xml:space="preserve">(Quantization) </w:t>
            </w:r>
            <w:r w:rsidRPr="001726EE">
              <w:rPr>
                <w:lang w:val="en-US"/>
              </w:rPr>
              <w:t xml:space="preserve">ALT3 achieves the highest compression ratios compared to the other quantization schemes. </w:t>
            </w:r>
          </w:p>
          <w:p w14:paraId="6F42C8DE" w14:textId="77777777" w:rsidR="00FF52CE" w:rsidRDefault="00FF52CE" w:rsidP="005B00FC">
            <w:pPr>
              <w:pStyle w:val="0Maintext"/>
              <w:numPr>
                <w:ilvl w:val="0"/>
                <w:numId w:val="38"/>
              </w:numPr>
              <w:spacing w:after="0" w:afterAutospacing="0" w:line="240" w:lineRule="auto"/>
              <w:ind w:left="346"/>
              <w:rPr>
                <w:lang w:val="en-US"/>
              </w:rPr>
            </w:pPr>
            <w:r>
              <w:rPr>
                <w:lang w:val="en-US"/>
              </w:rPr>
              <w:t xml:space="preserve">(FD compression unit) (a) </w:t>
            </w:r>
            <w:r w:rsidRPr="001726EE">
              <w:rPr>
                <w:lang w:val="en-US"/>
              </w:rPr>
              <w:t>A large performance loss is obtained (&gt;20%) when the subband size is iden</w:t>
            </w:r>
            <w:r>
              <w:rPr>
                <w:lang w:val="en-US"/>
              </w:rPr>
              <w:t xml:space="preserve">tical to the CQI subband size. (b) </w:t>
            </w:r>
            <w:r w:rsidRPr="001726EE">
              <w:rPr>
                <w:lang w:val="en-US"/>
              </w:rPr>
              <w:t>There is a minor loss in performance for a subband size of N_PRB^SB=4 (N_3=69) compared to a subband size of N_PRB^SB=2 (N_3=138).</w:t>
            </w:r>
            <w:r>
              <w:rPr>
                <w:lang w:val="en-US"/>
              </w:rPr>
              <w:t xml:space="preserve"> </w:t>
            </w:r>
            <w:r w:rsidRPr="001726EE">
              <w:rPr>
                <w:lang w:val="en-US"/>
              </w:rPr>
              <w:t xml:space="preserve">(c) A good trade-off between UE calculation complexity and performance is obtained when the subband size is N_PRB^SB=4. </w:t>
            </w:r>
          </w:p>
          <w:p w14:paraId="7020F1F1" w14:textId="77777777" w:rsidR="00FF52CE" w:rsidRDefault="00FF52CE" w:rsidP="005B00FC">
            <w:pPr>
              <w:pStyle w:val="0Maintext"/>
              <w:numPr>
                <w:ilvl w:val="0"/>
                <w:numId w:val="38"/>
              </w:numPr>
              <w:spacing w:after="0" w:afterAutospacing="0" w:line="240" w:lineRule="auto"/>
              <w:ind w:left="346"/>
              <w:rPr>
                <w:lang w:val="en-US"/>
              </w:rPr>
            </w:pPr>
            <w:r>
              <w:rPr>
                <w:lang w:val="en-US"/>
              </w:rPr>
              <w:t xml:space="preserve">(Bitmap for subset selection) </w:t>
            </w:r>
            <w:r w:rsidRPr="001726EE">
              <w:rPr>
                <w:lang w:val="en-US"/>
              </w:rPr>
              <w:t>A small performance loss is observed for (N1,M)=(4,6) and (N1,M)=(2,4), indicating that the size of the bitmap can be reduced by 13% / 19%.</w:t>
            </w:r>
          </w:p>
          <w:p w14:paraId="3AEEB026" w14:textId="77777777" w:rsidR="00FF52CE" w:rsidRPr="001726EE" w:rsidRDefault="00FF52CE" w:rsidP="005B00FC">
            <w:pPr>
              <w:pStyle w:val="0Maintext"/>
              <w:numPr>
                <w:ilvl w:val="0"/>
                <w:numId w:val="38"/>
              </w:numPr>
              <w:spacing w:after="0" w:afterAutospacing="0" w:line="240" w:lineRule="auto"/>
              <w:ind w:left="346"/>
              <w:rPr>
                <w:lang w:val="en-US"/>
              </w:rPr>
            </w:pPr>
            <w:r>
              <w:rPr>
                <w:lang w:val="en-US"/>
              </w:rPr>
              <w:t xml:space="preserve">(Quantization) </w:t>
            </w:r>
            <w:r w:rsidRPr="001726EE">
              <w:rPr>
                <w:lang w:val="en-US"/>
              </w:rPr>
              <w:t>ALT3B achieves almost the same performance than ALT1A by a further reduction of the feedback overhead by 11% and 16% for the configurations (2L,M,K0)= (8,4,24) and (2L,M,K0)=(8,6,32), respectively.</w:t>
            </w:r>
          </w:p>
        </w:tc>
      </w:tr>
      <w:tr w:rsidR="00FF52CE" w14:paraId="00DE90DD" w14:textId="77777777" w:rsidTr="00E53E57">
        <w:tc>
          <w:tcPr>
            <w:tcW w:w="1345" w:type="dxa"/>
          </w:tcPr>
          <w:p w14:paraId="7E18C367" w14:textId="77777777" w:rsidR="00FF52CE" w:rsidRDefault="00FF52CE" w:rsidP="00E53E57">
            <w:pPr>
              <w:pStyle w:val="0Maintext"/>
              <w:spacing w:after="0" w:afterAutospacing="0" w:line="240" w:lineRule="auto"/>
              <w:ind w:firstLine="0"/>
              <w:jc w:val="left"/>
              <w:rPr>
                <w:lang w:val="en-US"/>
              </w:rPr>
            </w:pPr>
            <w:r>
              <w:rPr>
                <w:lang w:val="en-US"/>
              </w:rPr>
              <w:t>Intel</w:t>
            </w:r>
          </w:p>
        </w:tc>
        <w:tc>
          <w:tcPr>
            <w:tcW w:w="1890" w:type="dxa"/>
          </w:tcPr>
          <w:p w14:paraId="170D5203" w14:textId="77777777" w:rsidR="00FF52CE" w:rsidRDefault="00FF52CE" w:rsidP="00E53E57">
            <w:pPr>
              <w:pStyle w:val="0Maintext"/>
              <w:spacing w:after="0" w:afterAutospacing="0" w:line="240" w:lineRule="auto"/>
              <w:ind w:firstLine="0"/>
              <w:jc w:val="left"/>
              <w:rPr>
                <w:lang w:val="en-US"/>
              </w:rPr>
            </w:pPr>
            <w:r>
              <w:rPr>
                <w:lang w:val="en-US"/>
              </w:rPr>
              <w:t>UPT vs. overhead</w:t>
            </w:r>
          </w:p>
        </w:tc>
        <w:tc>
          <w:tcPr>
            <w:tcW w:w="6394" w:type="dxa"/>
          </w:tcPr>
          <w:p w14:paraId="750FFFD9" w14:textId="77777777" w:rsidR="00FF52CE" w:rsidRDefault="00FF52CE" w:rsidP="005B00FC">
            <w:pPr>
              <w:pStyle w:val="0Maintext"/>
              <w:numPr>
                <w:ilvl w:val="0"/>
                <w:numId w:val="39"/>
              </w:numPr>
              <w:spacing w:after="0" w:afterAutospacing="0" w:line="240" w:lineRule="auto"/>
              <w:ind w:left="344"/>
              <w:jc w:val="left"/>
              <w:rPr>
                <w:lang w:val="en-US"/>
              </w:rPr>
            </w:pPr>
            <w:r w:rsidRPr="009959BC">
              <w:rPr>
                <w:lang w:val="en-US"/>
              </w:rPr>
              <w:t xml:space="preserve">Type II CSI feedback compression scheme without reporting of coefficients associated with the strongest beam/polarization provides </w:t>
            </w:r>
            <w:r w:rsidRPr="009959BC">
              <w:rPr>
                <w:lang w:val="en-US"/>
              </w:rPr>
              <w:lastRenderedPageBreak/>
              <w:t>similar performance with lower overhead comparing to the case with reporting of coefficients associated with the strongest beam/polarization</w:t>
            </w:r>
          </w:p>
          <w:p w14:paraId="01D721F8" w14:textId="77777777" w:rsidR="00FF52CE" w:rsidRDefault="00FF52CE" w:rsidP="005B00FC">
            <w:pPr>
              <w:pStyle w:val="0Maintext"/>
              <w:numPr>
                <w:ilvl w:val="0"/>
                <w:numId w:val="39"/>
              </w:numPr>
              <w:spacing w:after="0" w:afterAutospacing="0" w:line="240" w:lineRule="auto"/>
              <w:ind w:left="344"/>
              <w:jc w:val="left"/>
              <w:rPr>
                <w:lang w:val="en-US"/>
              </w:rPr>
            </w:pPr>
            <w:r w:rsidRPr="009959BC">
              <w:rPr>
                <w:lang w:val="en-US"/>
              </w:rPr>
              <w:t>Increased oversampling factor for DFT basis does not provide performance gains over the case without oversampling</w:t>
            </w:r>
          </w:p>
          <w:p w14:paraId="353EDD91" w14:textId="77777777" w:rsidR="00FF52CE" w:rsidRDefault="00FF52CE" w:rsidP="005B00FC">
            <w:pPr>
              <w:pStyle w:val="0Maintext"/>
              <w:numPr>
                <w:ilvl w:val="0"/>
                <w:numId w:val="39"/>
              </w:numPr>
              <w:spacing w:after="0" w:afterAutospacing="0" w:line="240" w:lineRule="auto"/>
              <w:ind w:left="344"/>
              <w:jc w:val="left"/>
              <w:rPr>
                <w:lang w:val="en-US"/>
              </w:rPr>
            </w:pPr>
            <w:r>
              <w:rPr>
                <w:lang w:val="en-US"/>
              </w:rPr>
              <w:t xml:space="preserve">(a) </w:t>
            </w:r>
            <w:r w:rsidRPr="009959BC">
              <w:rPr>
                <w:lang w:val="en-US"/>
              </w:rPr>
              <w:t>For M = 1,2,4 performance gains from the decreased size of FD compression unit are not observed</w:t>
            </w:r>
            <w:r>
              <w:rPr>
                <w:lang w:val="en-US"/>
              </w:rPr>
              <w:t xml:space="preserve"> (b) </w:t>
            </w:r>
            <w:r w:rsidRPr="009959BC">
              <w:rPr>
                <w:lang w:val="en-US"/>
              </w:rPr>
              <w:t>For M = 6,8 performance gains from the decreased size of FD compression unit are minor (up to 2% in average packet throughput and up to 6% in cell-edge packet throughput)</w:t>
            </w:r>
          </w:p>
          <w:p w14:paraId="47C6DF8A" w14:textId="77777777" w:rsidR="00FF52CE" w:rsidRDefault="00FF52CE" w:rsidP="005B00FC">
            <w:pPr>
              <w:pStyle w:val="0Maintext"/>
              <w:numPr>
                <w:ilvl w:val="0"/>
                <w:numId w:val="39"/>
              </w:numPr>
              <w:spacing w:after="0" w:afterAutospacing="0" w:line="240" w:lineRule="auto"/>
              <w:ind w:left="344"/>
              <w:jc w:val="left"/>
              <w:rPr>
                <w:lang w:val="en-US"/>
              </w:rPr>
            </w:pPr>
            <w:r>
              <w:rPr>
                <w:lang w:val="en-US"/>
              </w:rPr>
              <w:t xml:space="preserve">(a) </w:t>
            </w:r>
            <w:r w:rsidRPr="009959BC">
              <w:rPr>
                <w:lang w:val="en-US"/>
              </w:rPr>
              <w:t>Different alternatives on the basis subset selection across beams and layers provide similar performance</w:t>
            </w:r>
            <w:r>
              <w:rPr>
                <w:lang w:val="en-US"/>
              </w:rPr>
              <w:t xml:space="preserve"> (b) </w:t>
            </w:r>
            <w:r w:rsidRPr="009959BC">
              <w:rPr>
                <w:lang w:val="en-US"/>
              </w:rPr>
              <w:t>Good tradeoff between performance and overhead is provided by Type II DFT-based compression scheme with separate basis subset selection across layers and joint basis subset selection across beams</w:t>
            </w:r>
          </w:p>
          <w:p w14:paraId="337A9623" w14:textId="77777777" w:rsidR="00FF52CE" w:rsidRPr="009959BC" w:rsidRDefault="00FF52CE" w:rsidP="005B00FC">
            <w:pPr>
              <w:pStyle w:val="0Maintext"/>
              <w:numPr>
                <w:ilvl w:val="0"/>
                <w:numId w:val="39"/>
              </w:numPr>
              <w:spacing w:after="0" w:afterAutospacing="0" w:line="240" w:lineRule="auto"/>
              <w:ind w:left="344"/>
              <w:jc w:val="left"/>
              <w:rPr>
                <w:lang w:val="en-US"/>
              </w:rPr>
            </w:pPr>
            <w:r w:rsidRPr="009959BC">
              <w:rPr>
                <w:lang w:val="en-US"/>
              </w:rPr>
              <w:t>DCT basis for Type II CSI compression do not provide performance gains over the case with DFT basis</w:t>
            </w:r>
          </w:p>
        </w:tc>
      </w:tr>
      <w:tr w:rsidR="00FF52CE" w14:paraId="6CC38DAA" w14:textId="77777777" w:rsidTr="00E53E57">
        <w:tc>
          <w:tcPr>
            <w:tcW w:w="1345" w:type="dxa"/>
          </w:tcPr>
          <w:p w14:paraId="75682115" w14:textId="77777777" w:rsidR="00FF52CE" w:rsidRDefault="00FF52CE" w:rsidP="00E53E57">
            <w:pPr>
              <w:pStyle w:val="0Maintext"/>
              <w:spacing w:after="0" w:afterAutospacing="0" w:line="240" w:lineRule="auto"/>
              <w:ind w:firstLine="0"/>
              <w:jc w:val="left"/>
              <w:rPr>
                <w:lang w:val="en-US"/>
              </w:rPr>
            </w:pPr>
            <w:r>
              <w:rPr>
                <w:lang w:val="en-US"/>
              </w:rPr>
              <w:lastRenderedPageBreak/>
              <w:t>LGE</w:t>
            </w:r>
          </w:p>
        </w:tc>
        <w:tc>
          <w:tcPr>
            <w:tcW w:w="1890" w:type="dxa"/>
          </w:tcPr>
          <w:p w14:paraId="36CA28AD" w14:textId="77777777" w:rsidR="00FF52CE" w:rsidRDefault="00FF52CE" w:rsidP="00E53E57">
            <w:pPr>
              <w:pStyle w:val="0Maintext"/>
              <w:spacing w:after="0" w:afterAutospacing="0" w:line="240" w:lineRule="auto"/>
              <w:ind w:firstLine="0"/>
              <w:jc w:val="left"/>
              <w:rPr>
                <w:lang w:val="en-US"/>
              </w:rPr>
            </w:pPr>
            <w:r>
              <w:rPr>
                <w:lang w:val="en-US"/>
              </w:rPr>
              <w:t>UPT vs. overhead</w:t>
            </w:r>
          </w:p>
        </w:tc>
        <w:tc>
          <w:tcPr>
            <w:tcW w:w="6394" w:type="dxa"/>
          </w:tcPr>
          <w:p w14:paraId="04875895" w14:textId="77777777" w:rsidR="00FF52CE" w:rsidRDefault="00FF52CE" w:rsidP="005B00FC">
            <w:pPr>
              <w:pStyle w:val="ListParagraph"/>
              <w:numPr>
                <w:ilvl w:val="0"/>
                <w:numId w:val="40"/>
              </w:numPr>
              <w:spacing w:after="0"/>
              <w:ind w:leftChars="0" w:left="344"/>
              <w:contextualSpacing/>
              <w:rPr>
                <w:rFonts w:eastAsia="Batang"/>
                <w:sz w:val="20"/>
              </w:rPr>
            </w:pPr>
            <w:r w:rsidRPr="00B91C72">
              <w:rPr>
                <w:rFonts w:eastAsia="Batang"/>
                <w:sz w:val="20"/>
              </w:rPr>
              <w:t xml:space="preserve">Scheme 1 with X=1 provides the best performance-overhead trade-off among the schemes, and Scheme 1 and X=2 achieves almost identical performance. </w:t>
            </w:r>
          </w:p>
          <w:p w14:paraId="575DF68A" w14:textId="77777777" w:rsidR="00FF52CE" w:rsidRDefault="00FF52CE" w:rsidP="005B00FC">
            <w:pPr>
              <w:pStyle w:val="ListParagraph"/>
              <w:numPr>
                <w:ilvl w:val="0"/>
                <w:numId w:val="40"/>
              </w:numPr>
              <w:spacing w:after="0"/>
              <w:ind w:leftChars="0" w:left="344"/>
              <w:contextualSpacing/>
              <w:rPr>
                <w:rFonts w:eastAsia="Batang"/>
                <w:sz w:val="20"/>
              </w:rPr>
            </w:pPr>
            <w:r w:rsidRPr="00B91C72">
              <w:rPr>
                <w:rFonts w:eastAsia="Batang"/>
                <w:sz w:val="20"/>
              </w:rPr>
              <w:t xml:space="preserve">For scheme 2, X=2 and X=4 shows similar average and 5% UPT performance. </w:t>
            </w:r>
          </w:p>
          <w:p w14:paraId="4AC7DEA1" w14:textId="77777777" w:rsidR="00FF52CE" w:rsidRDefault="00FF52CE" w:rsidP="005B00FC">
            <w:pPr>
              <w:pStyle w:val="ListParagraph"/>
              <w:numPr>
                <w:ilvl w:val="0"/>
                <w:numId w:val="40"/>
              </w:numPr>
              <w:spacing w:after="0"/>
              <w:ind w:leftChars="0" w:left="344"/>
              <w:contextualSpacing/>
              <w:rPr>
                <w:rFonts w:eastAsia="Batang"/>
                <w:sz w:val="20"/>
              </w:rPr>
            </w:pPr>
            <w:r w:rsidRPr="00B91C72">
              <w:rPr>
                <w:rFonts w:eastAsia="Batang"/>
                <w:sz w:val="20"/>
              </w:rPr>
              <w:t xml:space="preserve">Scheme 1 with common basis of </w:t>
            </w:r>
            <m:oMath>
              <m:sSubSup>
                <m:sSubSupPr>
                  <m:ctrlPr>
                    <w:rPr>
                      <w:rFonts w:ascii="Cambria Math" w:hAnsi="Cambria Math"/>
                      <w:i/>
                      <w:iCs/>
                      <w:sz w:val="20"/>
                    </w:rPr>
                  </m:ctrlPr>
                </m:sSubSupPr>
                <m:e>
                  <m:r>
                    <w:rPr>
                      <w:rFonts w:ascii="Cambria Math" w:hAnsi="Cambria Math"/>
                      <w:sz w:val="20"/>
                    </w:rPr>
                    <m:t>W</m:t>
                  </m:r>
                </m:e>
                <m:sub>
                  <m:r>
                    <w:rPr>
                      <w:rFonts w:ascii="Cambria Math" w:hAnsi="Cambria Math"/>
                      <w:sz w:val="20"/>
                    </w:rPr>
                    <m:t>f</m:t>
                  </m:r>
                </m:sub>
                <m:sup/>
              </m:sSubSup>
              <m:r>
                <w:rPr>
                  <w:rFonts w:ascii="Cambria Math" w:hAnsi="Cambria Math"/>
                  <w:sz w:val="20"/>
                </w:rPr>
                <m:t xml:space="preserve"> </m:t>
              </m:r>
            </m:oMath>
            <w:r w:rsidRPr="00B91C72">
              <w:rPr>
                <w:rFonts w:eastAsia="Batang"/>
                <w:sz w:val="20"/>
              </w:rPr>
              <w:t>provides the best performance-overhead trade-off.</w:t>
            </w:r>
          </w:p>
          <w:p w14:paraId="70B49FCD" w14:textId="77777777" w:rsidR="00FF52CE" w:rsidRDefault="00FF52CE" w:rsidP="005B00FC">
            <w:pPr>
              <w:pStyle w:val="ListParagraph"/>
              <w:numPr>
                <w:ilvl w:val="0"/>
                <w:numId w:val="40"/>
              </w:numPr>
              <w:spacing w:after="0"/>
              <w:ind w:leftChars="0" w:left="344"/>
              <w:contextualSpacing/>
              <w:rPr>
                <w:rFonts w:eastAsia="Batang"/>
                <w:sz w:val="20"/>
              </w:rPr>
            </w:pPr>
            <w:r w:rsidRPr="00B91C72">
              <w:rPr>
                <w:rFonts w:eastAsia="Batang"/>
                <w:sz w:val="20"/>
              </w:rPr>
              <w:t xml:space="preserve">Independent selection for </w:t>
            </w:r>
            <m:oMath>
              <m:sSubSup>
                <m:sSubSupPr>
                  <m:ctrlPr>
                    <w:rPr>
                      <w:rFonts w:ascii="Cambria Math" w:eastAsia="Batang" w:hAnsi="Cambria Math"/>
                      <w:sz w:val="20"/>
                    </w:rPr>
                  </m:ctrlPr>
                </m:sSubSupPr>
                <m:e>
                  <m:r>
                    <w:rPr>
                      <w:rFonts w:ascii="Cambria Math" w:eastAsia="Batang" w:hAnsi="Cambria Math"/>
                      <w:sz w:val="20"/>
                    </w:rPr>
                    <m:t>W</m:t>
                  </m:r>
                </m:e>
                <m:sub>
                  <m:r>
                    <w:rPr>
                      <w:rFonts w:ascii="Cambria Math" w:eastAsia="Batang" w:hAnsi="Cambria Math"/>
                      <w:sz w:val="20"/>
                    </w:rPr>
                    <m:t>f</m:t>
                  </m:r>
                </m:sub>
                <m:sup/>
              </m:sSubSup>
            </m:oMath>
            <w:r w:rsidRPr="00B91C72">
              <w:rPr>
                <w:rFonts w:eastAsia="Batang"/>
                <w:sz w:val="20"/>
              </w:rPr>
              <w:t xml:space="preserve">provides better performance than common selection for </w:t>
            </w:r>
            <m:oMath>
              <m:sSubSup>
                <m:sSubSupPr>
                  <m:ctrlPr>
                    <w:rPr>
                      <w:rFonts w:ascii="Cambria Math" w:eastAsia="Batang" w:hAnsi="Cambria Math"/>
                      <w:sz w:val="20"/>
                    </w:rPr>
                  </m:ctrlPr>
                </m:sSubSupPr>
                <m:e>
                  <m:r>
                    <w:rPr>
                      <w:rFonts w:ascii="Cambria Math" w:eastAsia="Batang" w:hAnsi="Cambria Math"/>
                      <w:sz w:val="20"/>
                    </w:rPr>
                    <m:t>W</m:t>
                  </m:r>
                </m:e>
                <m:sub>
                  <m:r>
                    <w:rPr>
                      <w:rFonts w:ascii="Cambria Math" w:eastAsia="Batang" w:hAnsi="Cambria Math"/>
                      <w:sz w:val="20"/>
                    </w:rPr>
                    <m:t>f</m:t>
                  </m:r>
                </m:sub>
                <m:sup/>
              </m:sSubSup>
            </m:oMath>
            <w:r w:rsidRPr="00B91C72">
              <w:rPr>
                <w:rFonts w:eastAsia="Batang"/>
                <w:sz w:val="20"/>
              </w:rPr>
              <w:t xml:space="preserve"> at the expense of increased payload.</w:t>
            </w:r>
          </w:p>
          <w:p w14:paraId="5C636917" w14:textId="77777777" w:rsidR="00FF52CE" w:rsidRPr="00B91C72" w:rsidRDefault="00FF52CE" w:rsidP="005B00FC">
            <w:pPr>
              <w:pStyle w:val="ListParagraph"/>
              <w:numPr>
                <w:ilvl w:val="0"/>
                <w:numId w:val="40"/>
              </w:numPr>
              <w:spacing w:after="0"/>
              <w:ind w:leftChars="0" w:left="344"/>
              <w:contextualSpacing/>
              <w:rPr>
                <w:rFonts w:eastAsia="Batang"/>
                <w:sz w:val="20"/>
              </w:rPr>
            </w:pPr>
            <w:r w:rsidRPr="00B91C72">
              <w:rPr>
                <w:rFonts w:eastAsia="Batang"/>
                <w:sz w:val="20"/>
              </w:rPr>
              <w:t xml:space="preserve">For scheme 2, oversampling of </w:t>
            </w:r>
            <m:oMath>
              <m:sSub>
                <m:sSubPr>
                  <m:ctrlPr>
                    <w:rPr>
                      <w:rFonts w:ascii="Cambria Math" w:hAnsi="Cambria Math"/>
                      <w:i/>
                      <w:iCs/>
                      <w:sz w:val="20"/>
                      <w:lang w:val="sv-SE"/>
                    </w:rPr>
                  </m:ctrlPr>
                </m:sSubPr>
                <m:e>
                  <m:r>
                    <w:rPr>
                      <w:rFonts w:ascii="Cambria Math" w:hAnsi="Cambria Math"/>
                      <w:sz w:val="20"/>
                      <w:lang w:val="sv-SE"/>
                    </w:rPr>
                    <m:t>W</m:t>
                  </m:r>
                </m:e>
                <m:sub>
                  <m:r>
                    <w:rPr>
                      <w:rFonts w:ascii="Cambria Math" w:hAnsi="Cambria Math"/>
                      <w:sz w:val="20"/>
                      <w:lang w:val="sv-SE"/>
                    </w:rPr>
                    <m:t>f</m:t>
                  </m:r>
                </m:sub>
              </m:sSub>
            </m:oMath>
            <w:r w:rsidRPr="00B91C72">
              <w:rPr>
                <w:rFonts w:eastAsia="Batang"/>
                <w:sz w:val="20"/>
              </w:rPr>
              <w:t xml:space="preserve"> provide marginal performance gain over non-oversampling case.</w:t>
            </w:r>
          </w:p>
        </w:tc>
      </w:tr>
      <w:tr w:rsidR="00FF52CE" w14:paraId="2CF8191A" w14:textId="77777777" w:rsidTr="00E53E57">
        <w:tc>
          <w:tcPr>
            <w:tcW w:w="1345" w:type="dxa"/>
          </w:tcPr>
          <w:p w14:paraId="251EABB2" w14:textId="77777777" w:rsidR="00FF52CE" w:rsidRDefault="00FF52CE" w:rsidP="00E53E57">
            <w:pPr>
              <w:pStyle w:val="0Maintext"/>
              <w:spacing w:after="0" w:afterAutospacing="0" w:line="240" w:lineRule="auto"/>
              <w:ind w:firstLine="0"/>
              <w:jc w:val="left"/>
              <w:rPr>
                <w:lang w:val="en-US"/>
              </w:rPr>
            </w:pPr>
            <w:r>
              <w:rPr>
                <w:lang w:val="en-US"/>
              </w:rPr>
              <w:t>Nokia</w:t>
            </w:r>
          </w:p>
        </w:tc>
        <w:tc>
          <w:tcPr>
            <w:tcW w:w="1890" w:type="dxa"/>
          </w:tcPr>
          <w:p w14:paraId="24AD85BC" w14:textId="77777777" w:rsidR="00FF52CE" w:rsidRDefault="00FF52CE" w:rsidP="00E53E57">
            <w:pPr>
              <w:pStyle w:val="0Maintext"/>
              <w:spacing w:after="0" w:afterAutospacing="0" w:line="240" w:lineRule="auto"/>
              <w:ind w:firstLine="0"/>
              <w:jc w:val="left"/>
              <w:rPr>
                <w:lang w:val="en-US"/>
              </w:rPr>
            </w:pPr>
            <w:r>
              <w:rPr>
                <w:lang w:val="en-US"/>
              </w:rPr>
              <w:t>UPT vs. overhead</w:t>
            </w:r>
          </w:p>
        </w:tc>
        <w:tc>
          <w:tcPr>
            <w:tcW w:w="6394" w:type="dxa"/>
          </w:tcPr>
          <w:p w14:paraId="2FF04E5F" w14:textId="77777777" w:rsidR="00FF52CE" w:rsidRPr="00F40216" w:rsidRDefault="00FF52CE" w:rsidP="005B00FC">
            <w:pPr>
              <w:pStyle w:val="ListParagraph"/>
              <w:numPr>
                <w:ilvl w:val="0"/>
                <w:numId w:val="41"/>
              </w:numPr>
              <w:spacing w:after="0"/>
              <w:ind w:leftChars="0" w:left="344"/>
              <w:rPr>
                <w:sz w:val="20"/>
              </w:rPr>
            </w:pPr>
            <w:r w:rsidRPr="00F40216">
              <w:rPr>
                <w:sz w:val="20"/>
              </w:rPr>
              <w:t xml:space="preserve">(Alt </w:t>
            </w:r>
            <w:r>
              <w:rPr>
                <w:sz w:val="20"/>
              </w:rPr>
              <w:t>1B s</w:t>
            </w:r>
            <w:r w:rsidRPr="00F40216">
              <w:rPr>
                <w:sz w:val="20"/>
              </w:rPr>
              <w:t>ubset selection</w:t>
            </w:r>
            <w:r>
              <w:rPr>
                <w:sz w:val="20"/>
              </w:rPr>
              <w:t>)</w:t>
            </w:r>
            <w:r w:rsidRPr="00F40216">
              <w:rPr>
                <w:sz w:val="20"/>
              </w:rPr>
              <w:t xml:space="preserve"> results for K0</w:t>
            </w:r>
          </w:p>
          <w:p w14:paraId="30FB5A85" w14:textId="77777777" w:rsidR="00FF52CE" w:rsidRPr="00F40216" w:rsidRDefault="00FF52CE" w:rsidP="005B00FC">
            <w:pPr>
              <w:pStyle w:val="ListParagraph"/>
              <w:numPr>
                <w:ilvl w:val="0"/>
                <w:numId w:val="41"/>
              </w:numPr>
              <w:spacing w:after="0"/>
              <w:ind w:leftChars="0" w:left="344"/>
              <w:rPr>
                <w:sz w:val="20"/>
              </w:rPr>
            </w:pPr>
            <w:r w:rsidRPr="00F40216">
              <w:rPr>
                <w:sz w:val="20"/>
              </w:rPr>
              <w:t>(O3) The normalized throughput improves when the DFT-based compression is performed by means of an oversampled codebook</w:t>
            </w:r>
          </w:p>
          <w:p w14:paraId="35CC6926" w14:textId="77777777" w:rsidR="00FF52CE" w:rsidRPr="00F40216" w:rsidRDefault="00FF52CE" w:rsidP="005B00FC">
            <w:pPr>
              <w:pStyle w:val="ListParagraph"/>
              <w:numPr>
                <w:ilvl w:val="0"/>
                <w:numId w:val="41"/>
              </w:numPr>
              <w:spacing w:after="0"/>
              <w:ind w:leftChars="0" w:left="344"/>
            </w:pPr>
            <w:r w:rsidRPr="00F40216">
              <w:rPr>
                <w:sz w:val="20"/>
              </w:rPr>
              <w:t>(Quantization)</w:t>
            </w:r>
            <w:r>
              <w:rPr>
                <w:sz w:val="20"/>
              </w:rPr>
              <w:t xml:space="preserve"> results showing Alt4 can outperform Alt1A</w:t>
            </w:r>
          </w:p>
          <w:p w14:paraId="7DEA9F8E" w14:textId="77777777" w:rsidR="00FF52CE" w:rsidRPr="00000A0F" w:rsidRDefault="00FF52CE" w:rsidP="005B00FC">
            <w:pPr>
              <w:pStyle w:val="ListParagraph"/>
              <w:numPr>
                <w:ilvl w:val="0"/>
                <w:numId w:val="41"/>
              </w:numPr>
              <w:spacing w:after="0"/>
              <w:ind w:leftChars="0" w:left="344"/>
              <w:rPr>
                <w:u w:val="single"/>
              </w:rPr>
            </w:pPr>
            <w:r w:rsidRPr="00000A0F">
              <w:rPr>
                <w:b/>
                <w:sz w:val="20"/>
                <w:u w:val="single"/>
              </w:rPr>
              <w:t>(results are not summarized in conclusion)</w:t>
            </w:r>
          </w:p>
        </w:tc>
      </w:tr>
      <w:tr w:rsidR="00FF52CE" w14:paraId="110A194A" w14:textId="77777777" w:rsidTr="00E53E57">
        <w:tc>
          <w:tcPr>
            <w:tcW w:w="1345" w:type="dxa"/>
          </w:tcPr>
          <w:p w14:paraId="44E7C081" w14:textId="77777777" w:rsidR="00FF52CE" w:rsidRDefault="00FF52CE" w:rsidP="00E53E57">
            <w:pPr>
              <w:pStyle w:val="0Maintext"/>
              <w:spacing w:after="0" w:afterAutospacing="0" w:line="240" w:lineRule="auto"/>
              <w:ind w:firstLine="0"/>
              <w:jc w:val="left"/>
              <w:rPr>
                <w:lang w:val="en-US"/>
              </w:rPr>
            </w:pPr>
            <w:r>
              <w:rPr>
                <w:lang w:val="en-US"/>
              </w:rPr>
              <w:t>Ericsson</w:t>
            </w:r>
          </w:p>
        </w:tc>
        <w:tc>
          <w:tcPr>
            <w:tcW w:w="1890" w:type="dxa"/>
          </w:tcPr>
          <w:p w14:paraId="09D0E856" w14:textId="77777777" w:rsidR="00FF52CE" w:rsidRDefault="00FF52CE" w:rsidP="00E53E57">
            <w:pPr>
              <w:pStyle w:val="0Maintext"/>
              <w:spacing w:after="0" w:afterAutospacing="0" w:line="240" w:lineRule="auto"/>
              <w:ind w:firstLine="0"/>
              <w:jc w:val="left"/>
              <w:rPr>
                <w:lang w:val="en-US"/>
              </w:rPr>
            </w:pPr>
            <w:r>
              <w:rPr>
                <w:lang w:val="en-US"/>
              </w:rPr>
              <w:t>UPT vs. overhead</w:t>
            </w:r>
          </w:p>
        </w:tc>
        <w:tc>
          <w:tcPr>
            <w:tcW w:w="6394" w:type="dxa"/>
          </w:tcPr>
          <w:p w14:paraId="2E6DEC0E" w14:textId="77777777" w:rsidR="00FF52CE" w:rsidRPr="00140783" w:rsidRDefault="00FF52CE" w:rsidP="005B00FC">
            <w:pPr>
              <w:pStyle w:val="ListParagraph"/>
              <w:numPr>
                <w:ilvl w:val="0"/>
                <w:numId w:val="42"/>
              </w:numPr>
              <w:spacing w:after="0"/>
              <w:ind w:leftChars="0" w:left="344"/>
              <w:rPr>
                <w:lang w:val="en-US"/>
              </w:rPr>
            </w:pPr>
            <w:r w:rsidRPr="00140783">
              <w:rPr>
                <w:sz w:val="20"/>
              </w:rPr>
              <w:t>Going</w:t>
            </w:r>
            <w:r w:rsidRPr="00140783">
              <w:rPr>
                <w:sz w:val="20"/>
                <w:lang w:val="en-US"/>
              </w:rPr>
              <w:t xml:space="preserve"> from X=16 PRB to X=8 PRB PMI SB size yields around 5-7% cell edge gain and going to X=2 PRB SB size yields around 13% cell edge gain</w:t>
            </w:r>
          </w:p>
          <w:p w14:paraId="4A05B37F" w14:textId="77777777" w:rsidR="00FF52CE" w:rsidRPr="00000A0F" w:rsidRDefault="00FF52CE" w:rsidP="005B00FC">
            <w:pPr>
              <w:pStyle w:val="ListParagraph"/>
              <w:numPr>
                <w:ilvl w:val="0"/>
                <w:numId w:val="42"/>
              </w:numPr>
              <w:spacing w:after="0"/>
              <w:ind w:leftChars="0" w:left="344"/>
              <w:rPr>
                <w:lang w:val="en-US"/>
              </w:rPr>
            </w:pPr>
            <w:r>
              <w:rPr>
                <w:sz w:val="20"/>
                <w:lang w:val="en-US"/>
              </w:rPr>
              <w:t>Results for O3 and (L,M,K0)</w:t>
            </w:r>
          </w:p>
          <w:p w14:paraId="57C3E3E1" w14:textId="77777777" w:rsidR="00FF52CE" w:rsidRPr="00000A0F" w:rsidRDefault="00FF52CE" w:rsidP="005B00FC">
            <w:pPr>
              <w:pStyle w:val="ListParagraph"/>
              <w:numPr>
                <w:ilvl w:val="0"/>
                <w:numId w:val="42"/>
              </w:numPr>
              <w:spacing w:after="0"/>
              <w:ind w:leftChars="0" w:left="344"/>
              <w:rPr>
                <w:lang w:val="en-US"/>
              </w:rPr>
            </w:pPr>
            <w:r w:rsidRPr="00000A0F">
              <w:rPr>
                <w:b/>
                <w:sz w:val="20"/>
              </w:rPr>
              <w:t>(</w:t>
            </w:r>
            <w:r>
              <w:rPr>
                <w:b/>
                <w:sz w:val="20"/>
              </w:rPr>
              <w:t>results</w:t>
            </w:r>
            <w:r w:rsidRPr="00000A0F">
              <w:rPr>
                <w:b/>
                <w:sz w:val="20"/>
              </w:rPr>
              <w:t xml:space="preserve"> are not summarized in conclusion)</w:t>
            </w:r>
          </w:p>
        </w:tc>
      </w:tr>
      <w:tr w:rsidR="00FF52CE" w14:paraId="478EA29F" w14:textId="77777777" w:rsidTr="00E53E57">
        <w:tc>
          <w:tcPr>
            <w:tcW w:w="1345" w:type="dxa"/>
          </w:tcPr>
          <w:p w14:paraId="4B78EA99" w14:textId="77777777" w:rsidR="00FF52CE" w:rsidRDefault="00FF52CE" w:rsidP="00E53E57">
            <w:pPr>
              <w:pStyle w:val="0Maintext"/>
              <w:spacing w:after="0" w:afterAutospacing="0" w:line="240" w:lineRule="auto"/>
              <w:ind w:firstLine="0"/>
              <w:jc w:val="left"/>
              <w:rPr>
                <w:lang w:val="en-US"/>
              </w:rPr>
            </w:pPr>
            <w:r>
              <w:rPr>
                <w:lang w:val="en-US"/>
              </w:rPr>
              <w:t>Qualcomm</w:t>
            </w:r>
          </w:p>
        </w:tc>
        <w:tc>
          <w:tcPr>
            <w:tcW w:w="1890" w:type="dxa"/>
          </w:tcPr>
          <w:p w14:paraId="78CCCAB1" w14:textId="77777777" w:rsidR="00FF52CE" w:rsidRDefault="00FF52CE" w:rsidP="00E53E57">
            <w:pPr>
              <w:pStyle w:val="0Maintext"/>
              <w:spacing w:after="0" w:afterAutospacing="0" w:line="240" w:lineRule="auto"/>
              <w:ind w:firstLine="0"/>
              <w:jc w:val="left"/>
              <w:rPr>
                <w:lang w:val="en-US"/>
              </w:rPr>
            </w:pPr>
            <w:r>
              <w:rPr>
                <w:lang w:val="en-US"/>
              </w:rPr>
              <w:t>UPT vs. avg. reported overhead</w:t>
            </w:r>
          </w:p>
        </w:tc>
        <w:tc>
          <w:tcPr>
            <w:tcW w:w="6394" w:type="dxa"/>
          </w:tcPr>
          <w:p w14:paraId="6388E3B5" w14:textId="77777777" w:rsidR="00FF52CE" w:rsidRDefault="00FF52CE" w:rsidP="005B00FC">
            <w:pPr>
              <w:pStyle w:val="ListParagraph"/>
              <w:numPr>
                <w:ilvl w:val="0"/>
                <w:numId w:val="42"/>
              </w:numPr>
              <w:spacing w:after="0"/>
              <w:ind w:leftChars="0" w:left="346"/>
              <w:rPr>
                <w:sz w:val="20"/>
              </w:rPr>
            </w:pPr>
            <w:r>
              <w:rPr>
                <w:sz w:val="20"/>
              </w:rPr>
              <w:t>B</w:t>
            </w:r>
            <w:r w:rsidRPr="00F41624">
              <w:rPr>
                <w:sz w:val="20"/>
              </w:rPr>
              <w:t>eam-common basis selection achieves large performance loss compared to R15 Type II.</w:t>
            </w:r>
          </w:p>
          <w:p w14:paraId="159476E4" w14:textId="77777777" w:rsidR="00FF52CE" w:rsidRPr="00F41624" w:rsidRDefault="00FF52CE" w:rsidP="005B00FC">
            <w:pPr>
              <w:pStyle w:val="ListParagraph"/>
              <w:numPr>
                <w:ilvl w:val="0"/>
                <w:numId w:val="42"/>
              </w:numPr>
              <w:spacing w:after="0"/>
              <w:ind w:leftChars="0" w:left="346"/>
              <w:rPr>
                <w:sz w:val="20"/>
              </w:rPr>
            </w:pPr>
            <w:r w:rsidRPr="00F41624">
              <w:rPr>
                <w:sz w:val="20"/>
              </w:rPr>
              <w:t>Beam-specific basis selection achieves 90% performance of R15 Type II with 40% overhead reduction.</w:t>
            </w:r>
          </w:p>
          <w:p w14:paraId="7BA1BE06" w14:textId="77777777" w:rsidR="00FF52CE" w:rsidRPr="00F41624" w:rsidRDefault="00FF52CE" w:rsidP="005B00FC">
            <w:pPr>
              <w:pStyle w:val="ListParagraph"/>
              <w:numPr>
                <w:ilvl w:val="0"/>
                <w:numId w:val="42"/>
              </w:numPr>
              <w:spacing w:after="0"/>
              <w:ind w:leftChars="0" w:left="344"/>
              <w:rPr>
                <w:sz w:val="20"/>
              </w:rPr>
            </w:pPr>
            <w:r w:rsidRPr="00F41624">
              <w:rPr>
                <w:sz w:val="20"/>
              </w:rPr>
              <w:t>UE determining/reporting the number of coefficients or basis for each beam achieves better performance than a configured number of coefficients or basis for each beam.</w:t>
            </w:r>
          </w:p>
          <w:p w14:paraId="0703EB09" w14:textId="77777777" w:rsidR="00FF52CE" w:rsidRPr="00F41624" w:rsidRDefault="00FF52CE" w:rsidP="005B00FC">
            <w:pPr>
              <w:pStyle w:val="ListParagraph"/>
              <w:numPr>
                <w:ilvl w:val="0"/>
                <w:numId w:val="42"/>
              </w:numPr>
              <w:spacing w:after="0"/>
              <w:ind w:leftChars="0" w:left="344"/>
              <w:rPr>
                <w:sz w:val="20"/>
              </w:rPr>
            </w:pPr>
            <w:r w:rsidRPr="00F41624">
              <w:rPr>
                <w:sz w:val="20"/>
              </w:rPr>
              <w:t>with oversampled DFT basis, selecting orthogonal basis brings no benefit compared to critical sampled DFT basis.</w:t>
            </w:r>
          </w:p>
          <w:p w14:paraId="3C5C7FAD" w14:textId="77777777" w:rsidR="00FF52CE" w:rsidRPr="00F41624" w:rsidRDefault="00FF52CE" w:rsidP="005B00FC">
            <w:pPr>
              <w:pStyle w:val="ListParagraph"/>
              <w:numPr>
                <w:ilvl w:val="0"/>
                <w:numId w:val="42"/>
              </w:numPr>
              <w:spacing w:after="0"/>
              <w:ind w:leftChars="0" w:left="344"/>
              <w:rPr>
                <w:sz w:val="20"/>
              </w:rPr>
            </w:pPr>
            <w:r w:rsidRPr="00F41624">
              <w:rPr>
                <w:sz w:val="20"/>
              </w:rPr>
              <w:t>with oversampled DFT basis, allowing basis selection from different orthogonal groups brings marginal benefit compared to critical sampled DFT basis,</w:t>
            </w:r>
          </w:p>
          <w:p w14:paraId="439AEDA8" w14:textId="77777777" w:rsidR="00FF52CE" w:rsidRPr="00F41624" w:rsidRDefault="00FF52CE" w:rsidP="005B00FC">
            <w:pPr>
              <w:pStyle w:val="ListParagraph"/>
              <w:numPr>
                <w:ilvl w:val="0"/>
                <w:numId w:val="42"/>
              </w:numPr>
              <w:spacing w:after="0"/>
              <w:ind w:leftChars="0" w:left="344"/>
              <w:rPr>
                <w:sz w:val="20"/>
              </w:rPr>
            </w:pPr>
            <w:r w:rsidRPr="00F41624">
              <w:rPr>
                <w:sz w:val="20"/>
              </w:rPr>
              <w:t>RB-level PMI only provides noticeable gain over SB-level PMI for BWP greater than 144RBs.</w:t>
            </w:r>
          </w:p>
          <w:p w14:paraId="299C2FC2" w14:textId="77777777" w:rsidR="00FF52CE" w:rsidRPr="00F41624" w:rsidRDefault="00FF52CE" w:rsidP="005B00FC">
            <w:pPr>
              <w:pStyle w:val="ListParagraph"/>
              <w:numPr>
                <w:ilvl w:val="0"/>
                <w:numId w:val="42"/>
              </w:numPr>
              <w:spacing w:after="0"/>
              <w:ind w:leftChars="0" w:left="344"/>
              <w:rPr>
                <w:sz w:val="20"/>
              </w:rPr>
            </w:pPr>
            <w:r w:rsidRPr="00F41624">
              <w:rPr>
                <w:sz w:val="20"/>
              </w:rPr>
              <w:t>Finer than SB-level PMI degrades the CSI processing time and power saving mechanism.</w:t>
            </w:r>
          </w:p>
          <w:p w14:paraId="67E0E444" w14:textId="77777777" w:rsidR="00FF52CE" w:rsidRPr="00F41624" w:rsidRDefault="00FF52CE" w:rsidP="005B00FC">
            <w:pPr>
              <w:pStyle w:val="ListParagraph"/>
              <w:numPr>
                <w:ilvl w:val="0"/>
                <w:numId w:val="42"/>
              </w:numPr>
              <w:spacing w:after="0"/>
              <w:ind w:leftChars="0" w:left="344"/>
              <w:rPr>
                <w:sz w:val="20"/>
              </w:rPr>
            </w:pPr>
            <w:r w:rsidRPr="00F41624">
              <w:rPr>
                <w:sz w:val="20"/>
              </w:rPr>
              <w:t>Finer than SB-level PMI increases the CSI payload by max 25 bits per beam per layer.</w:t>
            </w:r>
          </w:p>
          <w:p w14:paraId="39A1E6C9" w14:textId="77777777" w:rsidR="00FF52CE" w:rsidRPr="00F41624" w:rsidRDefault="00FF52CE" w:rsidP="005B00FC">
            <w:pPr>
              <w:pStyle w:val="ListParagraph"/>
              <w:numPr>
                <w:ilvl w:val="0"/>
                <w:numId w:val="42"/>
              </w:numPr>
              <w:spacing w:after="0"/>
              <w:ind w:leftChars="0" w:left="344"/>
              <w:rPr>
                <w:sz w:val="20"/>
              </w:rPr>
            </w:pPr>
            <w:r w:rsidRPr="00F41624">
              <w:rPr>
                <w:sz w:val="20"/>
              </w:rPr>
              <w:t>2D-differential quantization with 1-bit differential part achieves significant performance loss than 1D-differential quantization method and individual quantization methods.</w:t>
            </w:r>
          </w:p>
          <w:p w14:paraId="131F7DF2" w14:textId="77777777" w:rsidR="00FF52CE" w:rsidRPr="00F41624" w:rsidRDefault="00FF52CE" w:rsidP="005B00FC">
            <w:pPr>
              <w:pStyle w:val="ListParagraph"/>
              <w:numPr>
                <w:ilvl w:val="0"/>
                <w:numId w:val="42"/>
              </w:numPr>
              <w:spacing w:after="0"/>
              <w:ind w:leftChars="0" w:left="344"/>
              <w:rPr>
                <w:sz w:val="20"/>
              </w:rPr>
            </w:pPr>
            <w:r w:rsidRPr="00F41624">
              <w:rPr>
                <w:sz w:val="20"/>
              </w:rPr>
              <w:lastRenderedPageBreak/>
              <w:t>1D-differential quantization with 2-bit differential part achieves similar performance and overhead as individual quantization for M=2, 3 and 4, but the complexity is larger than individual quantization.</w:t>
            </w:r>
          </w:p>
          <w:p w14:paraId="3A2F66FC" w14:textId="77777777" w:rsidR="00FF52CE" w:rsidRPr="00140783" w:rsidRDefault="00FF52CE" w:rsidP="005B00FC">
            <w:pPr>
              <w:pStyle w:val="ListParagraph"/>
              <w:numPr>
                <w:ilvl w:val="0"/>
                <w:numId w:val="42"/>
              </w:numPr>
              <w:spacing w:after="0"/>
              <w:ind w:leftChars="0" w:left="344"/>
              <w:rPr>
                <w:sz w:val="20"/>
              </w:rPr>
            </w:pPr>
            <w:r w:rsidRPr="00F41624">
              <w:rPr>
                <w:sz w:val="20"/>
              </w:rPr>
              <w:t>4-bit phase quantization yields a slightly higher performance than the legacy 3bit quantization, but the cost of overhead is high.</w:t>
            </w:r>
          </w:p>
        </w:tc>
      </w:tr>
      <w:tr w:rsidR="00FF52CE" w14:paraId="41F562D8" w14:textId="77777777" w:rsidTr="00E53E57">
        <w:tc>
          <w:tcPr>
            <w:tcW w:w="1345" w:type="dxa"/>
          </w:tcPr>
          <w:p w14:paraId="460175C5" w14:textId="6B31D403" w:rsidR="00FF52CE" w:rsidRDefault="00886498" w:rsidP="00E53E57">
            <w:pPr>
              <w:pStyle w:val="0Maintext"/>
              <w:spacing w:after="0" w:afterAutospacing="0" w:line="240" w:lineRule="auto"/>
              <w:ind w:firstLine="0"/>
              <w:jc w:val="left"/>
              <w:rPr>
                <w:lang w:val="en-US"/>
              </w:rPr>
            </w:pPr>
            <w:r>
              <w:rPr>
                <w:lang w:val="en-US"/>
              </w:rPr>
              <w:lastRenderedPageBreak/>
              <w:t>MotM</w:t>
            </w:r>
          </w:p>
        </w:tc>
        <w:tc>
          <w:tcPr>
            <w:tcW w:w="1890" w:type="dxa"/>
          </w:tcPr>
          <w:p w14:paraId="410FCF66" w14:textId="77777777" w:rsidR="00FF52CE" w:rsidRDefault="00FF52CE" w:rsidP="00E53E57">
            <w:pPr>
              <w:pStyle w:val="0Maintext"/>
              <w:spacing w:after="0" w:afterAutospacing="0" w:line="240" w:lineRule="auto"/>
              <w:ind w:firstLine="0"/>
              <w:jc w:val="left"/>
              <w:rPr>
                <w:lang w:val="en-US"/>
              </w:rPr>
            </w:pPr>
            <w:r>
              <w:rPr>
                <w:lang w:val="en-US"/>
              </w:rPr>
              <w:t>UPT vs. overhead</w:t>
            </w:r>
          </w:p>
        </w:tc>
        <w:tc>
          <w:tcPr>
            <w:tcW w:w="6394" w:type="dxa"/>
          </w:tcPr>
          <w:p w14:paraId="169444D0" w14:textId="77777777" w:rsidR="00FF52CE" w:rsidRPr="005C10F8" w:rsidRDefault="00FF52CE" w:rsidP="005B00FC">
            <w:pPr>
              <w:pStyle w:val="ListParagraph"/>
              <w:numPr>
                <w:ilvl w:val="0"/>
                <w:numId w:val="42"/>
              </w:numPr>
              <w:spacing w:after="0"/>
              <w:ind w:leftChars="0" w:left="344"/>
              <w:rPr>
                <w:sz w:val="20"/>
              </w:rPr>
            </w:pPr>
            <w:r w:rsidRPr="005C10F8">
              <w:rPr>
                <w:sz w:val="20"/>
              </w:rPr>
              <w:t xml:space="preserve">Alt 1B with the composition across beam of the K0 coefficients weighted </w:t>
            </w:r>
            <w:r>
              <w:rPr>
                <w:sz w:val="20"/>
              </w:rPr>
              <w:t>according to beam space ranking</w:t>
            </w:r>
            <w:r w:rsidRPr="005C10F8">
              <w:rPr>
                <w:sz w:val="20"/>
              </w:rPr>
              <w:t xml:space="preserve"> improves both cell edge and average user packet throughput compared to Alt 1A and Alt 2. </w:t>
            </w:r>
          </w:p>
          <w:p w14:paraId="5120A159" w14:textId="77777777" w:rsidR="00FF52CE" w:rsidRPr="005C10F8" w:rsidRDefault="00FF52CE" w:rsidP="005B00FC">
            <w:pPr>
              <w:pStyle w:val="ListParagraph"/>
              <w:numPr>
                <w:ilvl w:val="0"/>
                <w:numId w:val="42"/>
              </w:numPr>
              <w:spacing w:after="0"/>
              <w:ind w:leftChars="0" w:left="344"/>
              <w:rPr>
                <w:sz w:val="20"/>
              </w:rPr>
            </w:pPr>
            <w:r w:rsidRPr="005C10F8">
              <w:rPr>
                <w:sz w:val="20"/>
              </w:rPr>
              <w:t>Oversampling by O_3 = 4 provides non-negligible UPT throughput compared to O_3 = 1 for 10 MHz.</w:t>
            </w:r>
          </w:p>
          <w:p w14:paraId="6BDABF9A" w14:textId="77777777" w:rsidR="00FF52CE" w:rsidRPr="00140783" w:rsidRDefault="00FF52CE" w:rsidP="005B00FC">
            <w:pPr>
              <w:pStyle w:val="ListParagraph"/>
              <w:numPr>
                <w:ilvl w:val="0"/>
                <w:numId w:val="42"/>
              </w:numPr>
              <w:spacing w:after="0"/>
              <w:ind w:leftChars="0" w:left="344"/>
              <w:rPr>
                <w:sz w:val="20"/>
              </w:rPr>
            </w:pPr>
            <w:r w:rsidRPr="005C10F8">
              <w:rPr>
                <w:sz w:val="20"/>
              </w:rPr>
              <w:t>Alternative 5A outperforms Alternative 1A in both cell edge and average throughput.</w:t>
            </w:r>
          </w:p>
        </w:tc>
      </w:tr>
      <w:tr w:rsidR="00FF52CE" w14:paraId="0B686F06" w14:textId="77777777" w:rsidTr="00E53E57">
        <w:tc>
          <w:tcPr>
            <w:tcW w:w="1345" w:type="dxa"/>
          </w:tcPr>
          <w:p w14:paraId="7DDDC185" w14:textId="77777777" w:rsidR="00FF52CE" w:rsidRDefault="00FF52CE" w:rsidP="00E53E57">
            <w:pPr>
              <w:pStyle w:val="0Maintext"/>
              <w:spacing w:after="0" w:afterAutospacing="0" w:line="240" w:lineRule="auto"/>
              <w:ind w:firstLine="0"/>
              <w:jc w:val="left"/>
              <w:rPr>
                <w:lang w:val="en-US"/>
              </w:rPr>
            </w:pPr>
            <w:r>
              <w:rPr>
                <w:lang w:val="en-US"/>
              </w:rPr>
              <w:t>Samsung</w:t>
            </w:r>
          </w:p>
        </w:tc>
        <w:tc>
          <w:tcPr>
            <w:tcW w:w="1890" w:type="dxa"/>
          </w:tcPr>
          <w:p w14:paraId="3F560F57" w14:textId="77777777" w:rsidR="00FF52CE" w:rsidRDefault="00FF52CE" w:rsidP="00E53E57">
            <w:pPr>
              <w:pStyle w:val="0Maintext"/>
              <w:spacing w:after="0" w:afterAutospacing="0" w:line="240" w:lineRule="auto"/>
              <w:ind w:firstLine="0"/>
              <w:jc w:val="left"/>
              <w:rPr>
                <w:lang w:val="en-US"/>
              </w:rPr>
            </w:pPr>
            <w:r>
              <w:rPr>
                <w:lang w:val="en-US"/>
              </w:rPr>
              <w:t>UPT vs. overhead</w:t>
            </w:r>
          </w:p>
        </w:tc>
        <w:tc>
          <w:tcPr>
            <w:tcW w:w="6394" w:type="dxa"/>
          </w:tcPr>
          <w:p w14:paraId="6397588A" w14:textId="77777777" w:rsidR="00FF52CE" w:rsidRDefault="00FF52CE" w:rsidP="005B00FC">
            <w:pPr>
              <w:pStyle w:val="ListParagraph"/>
              <w:numPr>
                <w:ilvl w:val="0"/>
                <w:numId w:val="42"/>
              </w:numPr>
              <w:spacing w:after="0"/>
              <w:ind w:leftChars="0" w:left="344"/>
              <w:rPr>
                <w:sz w:val="20"/>
              </w:rPr>
            </w:pPr>
            <w:r>
              <w:rPr>
                <w:sz w:val="20"/>
              </w:rPr>
              <w:t>(x,y) = (SB size for CQI, SB size for PMI)</w:t>
            </w:r>
          </w:p>
          <w:p w14:paraId="402CA177" w14:textId="77777777" w:rsidR="00FF52CE" w:rsidRPr="005C10F8" w:rsidRDefault="00FF52CE" w:rsidP="005B00FC">
            <w:pPr>
              <w:pStyle w:val="ListParagraph"/>
              <w:numPr>
                <w:ilvl w:val="0"/>
                <w:numId w:val="42"/>
              </w:numPr>
              <w:spacing w:after="0"/>
              <w:ind w:leftChars="0" w:left="344"/>
              <w:rPr>
                <w:sz w:val="20"/>
              </w:rPr>
            </w:pPr>
            <w:r w:rsidRPr="005C10F8">
              <w:rPr>
                <w:sz w:val="20"/>
              </w:rPr>
              <w:t xml:space="preserve">For 10 MHz BW, difference between y = 1, 2, and 4 are small. </w:t>
            </w:r>
          </w:p>
          <w:p w14:paraId="0B3B2B53" w14:textId="77777777" w:rsidR="00FF52CE" w:rsidRPr="005C10F8" w:rsidRDefault="00FF52CE" w:rsidP="005B00FC">
            <w:pPr>
              <w:pStyle w:val="ListParagraph"/>
              <w:numPr>
                <w:ilvl w:val="0"/>
                <w:numId w:val="42"/>
              </w:numPr>
              <w:spacing w:after="0"/>
              <w:ind w:leftChars="0" w:left="344"/>
              <w:rPr>
                <w:sz w:val="20"/>
              </w:rPr>
            </w:pPr>
            <w:r w:rsidRPr="005C10F8">
              <w:rPr>
                <w:sz w:val="20"/>
              </w:rPr>
              <w:t>For 100 MHz BW, difference between y = 1, 2, 4, 8, and 16 are large.</w:t>
            </w:r>
          </w:p>
          <w:p w14:paraId="77F9C180" w14:textId="77777777" w:rsidR="00FF52CE" w:rsidRPr="005C10F8" w:rsidRDefault="00FF52CE" w:rsidP="005B00FC">
            <w:pPr>
              <w:pStyle w:val="ListParagraph"/>
              <w:numPr>
                <w:ilvl w:val="0"/>
                <w:numId w:val="42"/>
              </w:numPr>
              <w:spacing w:after="0"/>
              <w:ind w:leftChars="0" w:left="344"/>
              <w:rPr>
                <w:sz w:val="20"/>
              </w:rPr>
            </w:pPr>
            <w:r w:rsidRPr="005C10F8">
              <w:rPr>
                <w:sz w:val="20"/>
              </w:rPr>
              <w:t>The performance-overhead tradeoff improves then gets worse as y decreases, which implies that there exists and optimum value for y.</w:t>
            </w:r>
          </w:p>
          <w:p w14:paraId="43814E1A" w14:textId="77777777" w:rsidR="00FF52CE" w:rsidRPr="005C10F8" w:rsidRDefault="00FF52CE" w:rsidP="005B00FC">
            <w:pPr>
              <w:pStyle w:val="ListParagraph"/>
              <w:numPr>
                <w:ilvl w:val="0"/>
                <w:numId w:val="42"/>
              </w:numPr>
              <w:spacing w:after="0"/>
              <w:ind w:leftChars="0" w:left="344"/>
              <w:rPr>
                <w:sz w:val="20"/>
              </w:rPr>
            </w:pPr>
            <w:r w:rsidRPr="005C10F8">
              <w:rPr>
                <w:sz w:val="20"/>
              </w:rPr>
              <w:t xml:space="preserve">y = x/R with R = 1 or 2 achieves the best performance-overhead trade-off.  </w:t>
            </w:r>
          </w:p>
          <w:p w14:paraId="529E0600" w14:textId="77777777" w:rsidR="00FF52CE" w:rsidRPr="005C10F8" w:rsidRDefault="00FF52CE" w:rsidP="005B00FC">
            <w:pPr>
              <w:pStyle w:val="ListParagraph"/>
              <w:numPr>
                <w:ilvl w:val="0"/>
                <w:numId w:val="42"/>
              </w:numPr>
              <w:spacing w:after="0"/>
              <w:ind w:leftChars="0" w:left="344"/>
              <w:rPr>
                <w:sz w:val="20"/>
              </w:rPr>
            </w:pPr>
            <w:r w:rsidRPr="005C10F8">
              <w:rPr>
                <w:sz w:val="20"/>
              </w:rPr>
              <w:t>For a given (L, M) value, the independent basis (Alt2) shows performance gain over common basis (Alt1A) but the overhead is also higher, which implies that independent basis (Alt2) has no noticeable benefit over common basis (Alt1A) in terms of performance-overhead tradeoff.</w:t>
            </w:r>
          </w:p>
          <w:p w14:paraId="1358FD94" w14:textId="77777777" w:rsidR="00FF52CE" w:rsidRPr="005C10F8" w:rsidRDefault="00FF52CE" w:rsidP="005B00FC">
            <w:pPr>
              <w:pStyle w:val="ListParagraph"/>
              <w:numPr>
                <w:ilvl w:val="0"/>
                <w:numId w:val="42"/>
              </w:numPr>
              <w:spacing w:after="0"/>
              <w:ind w:leftChars="0" w:left="344"/>
              <w:rPr>
                <w:sz w:val="20"/>
              </w:rPr>
            </w:pPr>
            <w:r w:rsidRPr="005C10F8">
              <w:rPr>
                <w:sz w:val="20"/>
              </w:rPr>
              <w:t>Alt 1B with free selection of K0 coefficients achieves the best performance-overhead tradeoff</w:t>
            </w:r>
          </w:p>
          <w:p w14:paraId="5804C67E" w14:textId="77777777" w:rsidR="00FF52CE" w:rsidRPr="005C10F8" w:rsidRDefault="00FF52CE" w:rsidP="005B00FC">
            <w:pPr>
              <w:pStyle w:val="ListParagraph"/>
              <w:numPr>
                <w:ilvl w:val="0"/>
                <w:numId w:val="42"/>
              </w:numPr>
              <w:spacing w:after="0"/>
              <w:ind w:leftChars="0" w:left="344"/>
              <w:rPr>
                <w:sz w:val="20"/>
              </w:rPr>
            </w:pPr>
            <w:r w:rsidRPr="005C10F8">
              <w:rPr>
                <w:sz w:val="20"/>
              </w:rPr>
              <w:t>Alt 1A/1B achieves the best performance-overhead trade-off</w:t>
            </w:r>
          </w:p>
          <w:p w14:paraId="4A3FC4A9" w14:textId="77777777" w:rsidR="00FF52CE" w:rsidRPr="00140783" w:rsidRDefault="00FF52CE" w:rsidP="005B00FC">
            <w:pPr>
              <w:pStyle w:val="ListParagraph"/>
              <w:numPr>
                <w:ilvl w:val="0"/>
                <w:numId w:val="42"/>
              </w:numPr>
              <w:spacing w:after="0"/>
              <w:ind w:leftChars="0" w:left="344"/>
              <w:rPr>
                <w:sz w:val="20"/>
              </w:rPr>
            </w:pPr>
            <w:r w:rsidRPr="005C10F8">
              <w:rPr>
                <w:sz w:val="20"/>
              </w:rPr>
              <w:t>16PSK (Alt 1B/2B) phase quantization achieves 1-2% additional gain over 8PSK (Alt 1A/2A) phase quantization.</w:t>
            </w:r>
          </w:p>
        </w:tc>
      </w:tr>
    </w:tbl>
    <w:p w14:paraId="4077F4AC" w14:textId="77777777" w:rsidR="006F467B" w:rsidRPr="00082D37" w:rsidRDefault="006F467B" w:rsidP="00E0096D">
      <w:pPr>
        <w:pStyle w:val="Style1"/>
        <w:spacing w:after="120"/>
        <w:ind w:firstLine="0"/>
        <w:rPr>
          <w:i/>
          <w:highlight w:val="yellow"/>
          <w:lang w:val="en-US"/>
        </w:rPr>
      </w:pPr>
    </w:p>
    <w:p w14:paraId="54F24CDD" w14:textId="77777777" w:rsidR="00C27122" w:rsidRPr="00082D37" w:rsidRDefault="00C27122" w:rsidP="00DB0A71">
      <w:pPr>
        <w:pStyle w:val="0Maintext"/>
        <w:spacing w:after="120" w:afterAutospacing="0"/>
        <w:ind w:firstLine="0"/>
        <w:rPr>
          <w:lang w:val="en-US"/>
        </w:rPr>
      </w:pPr>
    </w:p>
    <w:p w14:paraId="6E7BA714" w14:textId="77777777" w:rsidR="00935BEC" w:rsidRPr="00C5119E" w:rsidRDefault="00C5119E" w:rsidP="00C5119E">
      <w:pPr>
        <w:pStyle w:val="01Section1"/>
        <w:spacing w:before="0" w:after="120"/>
        <w:rPr>
          <w:lang w:val="en-US"/>
        </w:rPr>
      </w:pPr>
      <w:r>
        <w:rPr>
          <w:lang w:val="en-US"/>
        </w:rPr>
        <w:t>Updated timeline and work plan</w:t>
      </w:r>
    </w:p>
    <w:p w14:paraId="18C5A095" w14:textId="77777777" w:rsidR="00935BEC" w:rsidRDefault="007D731A" w:rsidP="006A2FF5">
      <w:pPr>
        <w:pStyle w:val="0Maintext"/>
        <w:spacing w:after="120" w:afterAutospacing="0"/>
        <w:rPr>
          <w:lang w:val="en-US"/>
        </w:rPr>
      </w:pPr>
      <w:r>
        <w:rPr>
          <w:lang w:val="en-US"/>
        </w:rPr>
        <w:t xml:space="preserve">The </w:t>
      </w:r>
      <w:r w:rsidR="00DB6741" w:rsidRPr="00082D37">
        <w:rPr>
          <w:lang w:val="en-US"/>
        </w:rPr>
        <w:t xml:space="preserve">timeline </w:t>
      </w:r>
      <w:r>
        <w:rPr>
          <w:lang w:val="en-US"/>
        </w:rPr>
        <w:t>(with</w:t>
      </w:r>
      <w:r w:rsidR="00DB6741" w:rsidRPr="00082D37">
        <w:rPr>
          <w:lang w:val="en-US"/>
        </w:rPr>
        <w:t xml:space="preserve"> a </w:t>
      </w:r>
      <w:r w:rsidR="004344FE" w:rsidRPr="00082D37">
        <w:rPr>
          <w:lang w:val="en-US"/>
        </w:rPr>
        <w:t>set of milestones</w:t>
      </w:r>
      <w:r>
        <w:rPr>
          <w:lang w:val="en-US"/>
        </w:rPr>
        <w:t xml:space="preserve"> </w:t>
      </w:r>
      <w:r w:rsidR="004344FE" w:rsidRPr="00082D37">
        <w:rPr>
          <w:lang w:val="en-US"/>
        </w:rPr>
        <w:t>for each RAN1 meeting</w:t>
      </w:r>
      <w:r>
        <w:rPr>
          <w:lang w:val="en-US"/>
        </w:rPr>
        <w:t xml:space="preserve">) proposed in </w:t>
      </w:r>
      <w:r w:rsidR="00283FE4">
        <w:rPr>
          <w:lang w:val="en-US"/>
        </w:rPr>
        <w:fldChar w:fldCharType="begin"/>
      </w:r>
      <w:r>
        <w:rPr>
          <w:lang w:val="en-US"/>
        </w:rPr>
        <w:instrText xml:space="preserve"> REF _Ref529318924 \r \h </w:instrText>
      </w:r>
      <w:r w:rsidR="00283FE4">
        <w:rPr>
          <w:lang w:val="en-US"/>
        </w:rPr>
      </w:r>
      <w:r w:rsidR="00283FE4">
        <w:rPr>
          <w:lang w:val="en-US"/>
        </w:rPr>
        <w:fldChar w:fldCharType="separate"/>
      </w:r>
      <w:r>
        <w:rPr>
          <w:lang w:val="en-US"/>
        </w:rPr>
        <w:t>[3]</w:t>
      </w:r>
      <w:r w:rsidR="00283FE4">
        <w:rPr>
          <w:lang w:val="en-US"/>
        </w:rPr>
        <w:fldChar w:fldCharType="end"/>
      </w:r>
      <w:r w:rsidR="00C5119E">
        <w:rPr>
          <w:lang w:val="en-US"/>
        </w:rPr>
        <w:t xml:space="preserve"> </w:t>
      </w:r>
      <w:r>
        <w:rPr>
          <w:lang w:val="en-US"/>
        </w:rPr>
        <w:t xml:space="preserve">is </w:t>
      </w:r>
      <w:r w:rsidR="00C5119E">
        <w:rPr>
          <w:lang w:val="en-US"/>
        </w:rPr>
        <w:t>updated with more details for Type II rank 1-2 overhead reduction</w:t>
      </w:r>
      <w:r>
        <w:rPr>
          <w:lang w:val="en-US"/>
        </w:rPr>
        <w:t>.</w:t>
      </w:r>
      <w:r w:rsidR="00E431BD">
        <w:rPr>
          <w:lang w:val="en-US"/>
        </w:rPr>
        <w:t xml:space="preserve"> The updated parts are highlighted in </w:t>
      </w:r>
      <w:r w:rsidR="00E431BD" w:rsidRPr="00E431BD">
        <w:rPr>
          <w:color w:val="3333FF"/>
          <w:lang w:val="en-US"/>
        </w:rPr>
        <w:t>blue</w:t>
      </w:r>
      <w:r w:rsidR="00E431BD">
        <w:rPr>
          <w:lang w:val="en-US"/>
        </w:rPr>
        <w:t>.</w:t>
      </w:r>
      <w:r>
        <w:rPr>
          <w:lang w:val="en-US"/>
        </w:rPr>
        <w:t xml:space="preserve"> </w:t>
      </w:r>
    </w:p>
    <w:p w14:paraId="70AE2069" w14:textId="77777777" w:rsidR="007D731A" w:rsidRPr="00082D37" w:rsidRDefault="007D731A" w:rsidP="006A2FF5">
      <w:pPr>
        <w:pStyle w:val="0Maintext"/>
        <w:spacing w:after="120" w:afterAutospacing="0"/>
        <w:rPr>
          <w:lang w:val="en-US"/>
        </w:rPr>
      </w:pPr>
    </w:p>
    <w:p w14:paraId="631E4365" w14:textId="77777777" w:rsidR="00FB6F1A" w:rsidRPr="00082D37" w:rsidRDefault="002E341E" w:rsidP="002E341E">
      <w:pPr>
        <w:pStyle w:val="Caption"/>
        <w:jc w:val="center"/>
        <w:rPr>
          <w:sz w:val="20"/>
          <w:lang w:val="en-US" w:eastAsia="ko-KR"/>
        </w:rPr>
      </w:pPr>
      <w:bookmarkStart w:id="24" w:name="_Ref526296952"/>
      <w:r w:rsidRPr="00082D37">
        <w:rPr>
          <w:sz w:val="20"/>
        </w:rPr>
        <w:t xml:space="preserve">Table </w:t>
      </w:r>
      <w:r w:rsidR="00283FE4" w:rsidRPr="00082D37">
        <w:rPr>
          <w:sz w:val="20"/>
        </w:rPr>
        <w:fldChar w:fldCharType="begin"/>
      </w:r>
      <w:r w:rsidRPr="00082D37">
        <w:rPr>
          <w:sz w:val="20"/>
        </w:rPr>
        <w:instrText xml:space="preserve"> SEQ Table \* ARABIC </w:instrText>
      </w:r>
      <w:r w:rsidR="00283FE4" w:rsidRPr="00082D37">
        <w:rPr>
          <w:sz w:val="20"/>
        </w:rPr>
        <w:fldChar w:fldCharType="separate"/>
      </w:r>
      <w:r w:rsidR="006F64FD">
        <w:rPr>
          <w:noProof/>
          <w:sz w:val="20"/>
        </w:rPr>
        <w:t>10</w:t>
      </w:r>
      <w:r w:rsidR="00283FE4" w:rsidRPr="00082D37">
        <w:rPr>
          <w:sz w:val="20"/>
        </w:rPr>
        <w:fldChar w:fldCharType="end"/>
      </w:r>
      <w:bookmarkEnd w:id="24"/>
      <w:r w:rsidRPr="00082D37">
        <w:rPr>
          <w:sz w:val="20"/>
        </w:rPr>
        <w:t xml:space="preserve"> </w:t>
      </w:r>
      <w:r w:rsidR="00C2275D" w:rsidRPr="00082D37">
        <w:rPr>
          <w:sz w:val="20"/>
        </w:rPr>
        <w:t>Proposed timeline along with the milestones</w:t>
      </w:r>
    </w:p>
    <w:tbl>
      <w:tblPr>
        <w:tblStyle w:val="TableGrid"/>
        <w:tblW w:w="0" w:type="auto"/>
        <w:tblLook w:val="04A0" w:firstRow="1" w:lastRow="0" w:firstColumn="1" w:lastColumn="0" w:noHBand="0" w:noVBand="1"/>
      </w:tblPr>
      <w:tblGrid>
        <w:gridCol w:w="3208"/>
        <w:gridCol w:w="3208"/>
        <w:gridCol w:w="3209"/>
      </w:tblGrid>
      <w:tr w:rsidR="004B11C6" w:rsidRPr="00082D37" w14:paraId="3A45FCE3" w14:textId="77777777" w:rsidTr="00E431BD">
        <w:tc>
          <w:tcPr>
            <w:tcW w:w="3208" w:type="dxa"/>
            <w:shd w:val="clear" w:color="auto" w:fill="FFFF00"/>
          </w:tcPr>
          <w:p w14:paraId="1B0C5F39" w14:textId="77777777" w:rsidR="004B11C6" w:rsidRPr="00082D37" w:rsidRDefault="004B11C6" w:rsidP="004B11C6">
            <w:pPr>
              <w:spacing w:after="120"/>
              <w:rPr>
                <w:b/>
                <w:sz w:val="20"/>
                <w:lang w:val="en-US" w:eastAsia="ko-KR"/>
              </w:rPr>
            </w:pPr>
            <w:r w:rsidRPr="00082D37">
              <w:rPr>
                <w:b/>
                <w:sz w:val="20"/>
                <w:lang w:val="en-US" w:eastAsia="ko-KR"/>
              </w:rPr>
              <w:t>AH (01/19)</w:t>
            </w:r>
          </w:p>
        </w:tc>
        <w:tc>
          <w:tcPr>
            <w:tcW w:w="3208" w:type="dxa"/>
            <w:shd w:val="clear" w:color="auto" w:fill="FFFF00"/>
          </w:tcPr>
          <w:p w14:paraId="44ADC5E7" w14:textId="77777777" w:rsidR="004B11C6" w:rsidRPr="00082D37" w:rsidRDefault="004B11C6" w:rsidP="004B11C6">
            <w:pPr>
              <w:spacing w:after="120"/>
              <w:rPr>
                <w:b/>
                <w:sz w:val="20"/>
                <w:lang w:val="en-US" w:eastAsia="ko-KR"/>
              </w:rPr>
            </w:pPr>
            <w:r w:rsidRPr="00082D37">
              <w:rPr>
                <w:b/>
                <w:sz w:val="20"/>
                <w:lang w:val="en-US" w:eastAsia="ko-KR"/>
              </w:rPr>
              <w:t>96 (02/19)</w:t>
            </w:r>
          </w:p>
        </w:tc>
        <w:tc>
          <w:tcPr>
            <w:tcW w:w="3209" w:type="dxa"/>
            <w:shd w:val="clear" w:color="auto" w:fill="FFFF00"/>
          </w:tcPr>
          <w:p w14:paraId="598E1199" w14:textId="77777777" w:rsidR="004B11C6" w:rsidRPr="00082D37" w:rsidRDefault="004B11C6" w:rsidP="004B11C6">
            <w:pPr>
              <w:spacing w:after="120"/>
              <w:rPr>
                <w:b/>
                <w:sz w:val="20"/>
                <w:lang w:val="en-US" w:eastAsia="ko-KR"/>
              </w:rPr>
            </w:pPr>
            <w:r w:rsidRPr="00082D37">
              <w:rPr>
                <w:b/>
                <w:sz w:val="20"/>
                <w:lang w:val="en-US" w:eastAsia="ko-KR"/>
              </w:rPr>
              <w:t>96B (04/19)</w:t>
            </w:r>
          </w:p>
        </w:tc>
      </w:tr>
      <w:tr w:rsidR="004B11C6" w:rsidRPr="00082D37" w14:paraId="094F1FBC" w14:textId="77777777" w:rsidTr="00E431BD">
        <w:tc>
          <w:tcPr>
            <w:tcW w:w="3208" w:type="dxa"/>
          </w:tcPr>
          <w:p w14:paraId="2A03764B" w14:textId="77777777" w:rsidR="007D1F8E" w:rsidRPr="00B375C2" w:rsidRDefault="004B11C6" w:rsidP="005B00FC">
            <w:pPr>
              <w:pStyle w:val="ListParagraph"/>
              <w:numPr>
                <w:ilvl w:val="0"/>
                <w:numId w:val="9"/>
              </w:numPr>
              <w:spacing w:after="0"/>
              <w:ind w:leftChars="0"/>
              <w:rPr>
                <w:color w:val="3333FF"/>
                <w:sz w:val="20"/>
                <w:lang w:val="en-US" w:eastAsia="ko-KR"/>
              </w:rPr>
            </w:pPr>
            <w:r w:rsidRPr="00B375C2">
              <w:rPr>
                <w:color w:val="3333FF"/>
                <w:sz w:val="20"/>
                <w:lang w:val="en-US" w:eastAsia="ko-KR"/>
              </w:rPr>
              <w:t>Agree on</w:t>
            </w:r>
            <w:r w:rsidR="00B375C2" w:rsidRPr="00B375C2">
              <w:rPr>
                <w:color w:val="3333FF"/>
                <w:sz w:val="20"/>
                <w:lang w:val="en-US" w:eastAsia="ko-KR"/>
              </w:rPr>
              <w:t xml:space="preserve"> (finalize)</w:t>
            </w:r>
            <w:r w:rsidRPr="00B375C2">
              <w:rPr>
                <w:color w:val="3333FF"/>
                <w:sz w:val="20"/>
                <w:lang w:val="en-US" w:eastAsia="ko-KR"/>
              </w:rPr>
              <w:t xml:space="preserve"> the </w:t>
            </w:r>
            <w:r w:rsidR="007D1F8E" w:rsidRPr="00B375C2">
              <w:rPr>
                <w:color w:val="3333FF"/>
                <w:sz w:val="20"/>
                <w:lang w:val="en-US" w:eastAsia="ko-KR"/>
              </w:rPr>
              <w:t>following components for DFT-based compression:</w:t>
            </w:r>
          </w:p>
          <w:p w14:paraId="61DDEF50" w14:textId="77777777" w:rsidR="00B375C2" w:rsidRPr="00B375C2" w:rsidRDefault="00B375C2" w:rsidP="005B00FC">
            <w:pPr>
              <w:pStyle w:val="0Maintext"/>
              <w:numPr>
                <w:ilvl w:val="1"/>
                <w:numId w:val="9"/>
              </w:numPr>
              <w:spacing w:after="0" w:afterAutospacing="0" w:line="240" w:lineRule="auto"/>
              <w:jc w:val="left"/>
              <w:rPr>
                <w:color w:val="3333FF"/>
                <w:lang w:val="en-US"/>
              </w:rPr>
            </w:pPr>
            <w:r w:rsidRPr="00B375C2">
              <w:rPr>
                <w:color w:val="3333FF"/>
                <w:lang w:val="en-US"/>
              </w:rPr>
              <w:t>Frequency domain compression unit</w:t>
            </w:r>
          </w:p>
          <w:p w14:paraId="1A32C8A0" w14:textId="77777777" w:rsidR="00B375C2" w:rsidRPr="00B375C2" w:rsidRDefault="00B375C2" w:rsidP="005B00FC">
            <w:pPr>
              <w:pStyle w:val="0Maintext"/>
              <w:numPr>
                <w:ilvl w:val="1"/>
                <w:numId w:val="9"/>
              </w:numPr>
              <w:spacing w:after="0" w:afterAutospacing="0" w:line="240" w:lineRule="auto"/>
              <w:jc w:val="left"/>
              <w:rPr>
                <w:color w:val="3333FF"/>
                <w:lang w:val="en-US"/>
              </w:rPr>
            </w:pPr>
            <w:r w:rsidRPr="00B375C2">
              <w:rPr>
                <w:color w:val="3333FF"/>
                <w:lang w:val="en-US"/>
              </w:rPr>
              <w:t>Basis/coefficient subset selection for the 2L beams (for the 1</w:t>
            </w:r>
            <w:r w:rsidRPr="00B375C2">
              <w:rPr>
                <w:color w:val="3333FF"/>
                <w:vertAlign w:val="superscript"/>
                <w:lang w:val="en-US"/>
              </w:rPr>
              <w:t>st</w:t>
            </w:r>
            <w:r w:rsidRPr="00B375C2">
              <w:rPr>
                <w:color w:val="3333FF"/>
                <w:lang w:val="en-US"/>
              </w:rPr>
              <w:t xml:space="preserve"> layer)</w:t>
            </w:r>
          </w:p>
          <w:p w14:paraId="29475F91" w14:textId="77777777" w:rsidR="00B375C2" w:rsidRPr="00B375C2" w:rsidRDefault="00B375C2" w:rsidP="005B00FC">
            <w:pPr>
              <w:pStyle w:val="0Maintext"/>
              <w:numPr>
                <w:ilvl w:val="1"/>
                <w:numId w:val="9"/>
              </w:numPr>
              <w:spacing w:after="0" w:afterAutospacing="0" w:line="240" w:lineRule="auto"/>
              <w:jc w:val="left"/>
              <w:rPr>
                <w:color w:val="3333FF"/>
                <w:lang w:val="en-US"/>
              </w:rPr>
            </w:pPr>
            <w:r w:rsidRPr="00B375C2">
              <w:rPr>
                <w:color w:val="3333FF"/>
                <w:lang w:val="en-US"/>
              </w:rPr>
              <w:t>Oversampling factor (O</w:t>
            </w:r>
            <w:r w:rsidRPr="00B375C2">
              <w:rPr>
                <w:color w:val="3333FF"/>
                <w:vertAlign w:val="subscript"/>
                <w:lang w:val="en-US"/>
              </w:rPr>
              <w:t>3</w:t>
            </w:r>
            <w:r w:rsidRPr="00B375C2">
              <w:rPr>
                <w:color w:val="3333FF"/>
                <w:lang w:val="en-US"/>
              </w:rPr>
              <w:t>)</w:t>
            </w:r>
          </w:p>
          <w:p w14:paraId="322A156B" w14:textId="77777777" w:rsidR="00B375C2" w:rsidRPr="00B375C2" w:rsidRDefault="00B375C2" w:rsidP="005B00FC">
            <w:pPr>
              <w:pStyle w:val="0Maintext"/>
              <w:numPr>
                <w:ilvl w:val="1"/>
                <w:numId w:val="9"/>
              </w:numPr>
              <w:spacing w:after="0" w:afterAutospacing="0" w:line="240" w:lineRule="auto"/>
              <w:jc w:val="left"/>
              <w:rPr>
                <w:color w:val="3333FF"/>
                <w:lang w:val="en-US"/>
              </w:rPr>
            </w:pPr>
            <w:r w:rsidRPr="00B375C2">
              <w:rPr>
                <w:color w:val="3333FF"/>
                <w:lang w:val="en-US"/>
              </w:rPr>
              <w:t>Supported values of M and N</w:t>
            </w:r>
            <w:r w:rsidRPr="00B375C2">
              <w:rPr>
                <w:color w:val="3333FF"/>
                <w:vertAlign w:val="subscript"/>
                <w:lang w:val="en-US"/>
              </w:rPr>
              <w:t>3</w:t>
            </w:r>
          </w:p>
          <w:p w14:paraId="13847840" w14:textId="77777777" w:rsidR="00422AED" w:rsidRDefault="00422AED" w:rsidP="00422AED">
            <w:pPr>
              <w:pStyle w:val="ListParagraph"/>
              <w:spacing w:after="0"/>
              <w:ind w:leftChars="0" w:left="360"/>
              <w:rPr>
                <w:color w:val="3333FF"/>
                <w:sz w:val="20"/>
                <w:lang w:val="en-US" w:eastAsia="ko-KR"/>
              </w:rPr>
            </w:pPr>
          </w:p>
          <w:p w14:paraId="5C05E293" w14:textId="77777777" w:rsidR="00B375C2" w:rsidRPr="00443DD5" w:rsidRDefault="00B375C2" w:rsidP="005B00FC">
            <w:pPr>
              <w:pStyle w:val="ListParagraph"/>
              <w:numPr>
                <w:ilvl w:val="0"/>
                <w:numId w:val="9"/>
              </w:numPr>
              <w:spacing w:after="0"/>
              <w:ind w:leftChars="0"/>
              <w:rPr>
                <w:color w:val="3333FF"/>
                <w:sz w:val="20"/>
                <w:lang w:val="en-US" w:eastAsia="ko-KR"/>
              </w:rPr>
            </w:pPr>
            <w:r w:rsidRPr="00443DD5">
              <w:rPr>
                <w:color w:val="3333FF"/>
                <w:sz w:val="20"/>
                <w:lang w:val="en-US" w:eastAsia="ko-KR"/>
              </w:rPr>
              <w:t>Narrow down alternatives for LC coefficient quantization</w:t>
            </w:r>
            <w:r w:rsidR="00443DD5">
              <w:rPr>
                <w:color w:val="3333FF"/>
                <w:sz w:val="20"/>
                <w:lang w:val="en-US" w:eastAsia="ko-KR"/>
              </w:rPr>
              <w:t xml:space="preserve"> for DFT-based compression</w:t>
            </w:r>
          </w:p>
          <w:p w14:paraId="68D20B80" w14:textId="77777777" w:rsidR="00422AED" w:rsidRDefault="00422AED" w:rsidP="00422AED">
            <w:pPr>
              <w:pStyle w:val="ListParagraph"/>
              <w:spacing w:after="0"/>
              <w:ind w:leftChars="0" w:left="360"/>
              <w:rPr>
                <w:color w:val="3333FF"/>
                <w:sz w:val="20"/>
                <w:lang w:val="en-US" w:eastAsia="ko-KR"/>
              </w:rPr>
            </w:pPr>
          </w:p>
          <w:p w14:paraId="5D100F21" w14:textId="77777777" w:rsidR="004930D7" w:rsidRPr="00443DD5" w:rsidRDefault="00563DED" w:rsidP="005B00FC">
            <w:pPr>
              <w:pStyle w:val="ListParagraph"/>
              <w:numPr>
                <w:ilvl w:val="0"/>
                <w:numId w:val="9"/>
              </w:numPr>
              <w:spacing w:after="0"/>
              <w:ind w:leftChars="0"/>
              <w:rPr>
                <w:color w:val="3333FF"/>
                <w:sz w:val="20"/>
                <w:lang w:val="en-US" w:eastAsia="ko-KR"/>
              </w:rPr>
            </w:pPr>
            <w:r w:rsidRPr="00443DD5">
              <w:rPr>
                <w:color w:val="3333FF"/>
                <w:sz w:val="20"/>
                <w:lang w:val="en-US" w:eastAsia="ko-KR"/>
              </w:rPr>
              <w:lastRenderedPageBreak/>
              <w:t xml:space="preserve">Identify alternatives for </w:t>
            </w:r>
            <w:r w:rsidR="004930D7" w:rsidRPr="00443DD5">
              <w:rPr>
                <w:color w:val="3333FF"/>
                <w:sz w:val="20"/>
                <w:lang w:val="en-US" w:eastAsia="ko-KR"/>
              </w:rPr>
              <w:t>the following</w:t>
            </w:r>
            <w:r w:rsidR="00443DD5">
              <w:rPr>
                <w:color w:val="3333FF"/>
                <w:sz w:val="20"/>
                <w:lang w:val="en-US" w:eastAsia="ko-KR"/>
              </w:rPr>
              <w:t xml:space="preserve"> </w:t>
            </w:r>
            <w:r w:rsidR="00443DD5" w:rsidRPr="00B375C2">
              <w:rPr>
                <w:color w:val="3333FF"/>
                <w:sz w:val="20"/>
                <w:lang w:val="en-US" w:eastAsia="ko-KR"/>
              </w:rPr>
              <w:t>components for DFT-based compression</w:t>
            </w:r>
            <w:r w:rsidR="004930D7" w:rsidRPr="00443DD5">
              <w:rPr>
                <w:color w:val="3333FF"/>
                <w:sz w:val="20"/>
                <w:lang w:val="en-US" w:eastAsia="ko-KR"/>
              </w:rPr>
              <w:t>:</w:t>
            </w:r>
          </w:p>
          <w:p w14:paraId="4C2158D4" w14:textId="77777777" w:rsidR="004930D7" w:rsidRPr="00443DD5" w:rsidRDefault="004930D7" w:rsidP="005B00FC">
            <w:pPr>
              <w:pStyle w:val="0Maintext"/>
              <w:numPr>
                <w:ilvl w:val="1"/>
                <w:numId w:val="9"/>
              </w:numPr>
              <w:spacing w:after="0" w:afterAutospacing="0" w:line="240" w:lineRule="auto"/>
              <w:rPr>
                <w:color w:val="3333FF"/>
                <w:lang w:val="en-US"/>
              </w:rPr>
            </w:pPr>
            <w:r w:rsidRPr="00443DD5">
              <w:rPr>
                <w:color w:val="3333FF"/>
                <w:lang w:val="en-US"/>
              </w:rPr>
              <w:t>Basis/coefficient subset selection for RI=2</w:t>
            </w:r>
          </w:p>
          <w:p w14:paraId="36598FD0" w14:textId="77777777" w:rsidR="00443DD5" w:rsidRDefault="004930D7" w:rsidP="005B00FC">
            <w:pPr>
              <w:pStyle w:val="0Maintext"/>
              <w:numPr>
                <w:ilvl w:val="1"/>
                <w:numId w:val="9"/>
              </w:numPr>
              <w:spacing w:after="0" w:afterAutospacing="0" w:line="240" w:lineRule="auto"/>
              <w:rPr>
                <w:color w:val="3333FF"/>
                <w:lang w:val="en-US"/>
              </w:rPr>
            </w:pPr>
            <w:r w:rsidRPr="00443DD5">
              <w:rPr>
                <w:color w:val="3333FF"/>
                <w:lang w:val="en-US"/>
              </w:rPr>
              <w:t>Other details such as UCI design and CBSR</w:t>
            </w:r>
          </w:p>
          <w:p w14:paraId="24EEED64" w14:textId="77777777" w:rsidR="00422AED" w:rsidRDefault="00422AED" w:rsidP="00422AED">
            <w:pPr>
              <w:pStyle w:val="0Maintext"/>
              <w:spacing w:after="0" w:afterAutospacing="0" w:line="240" w:lineRule="auto"/>
              <w:ind w:left="360" w:firstLine="0"/>
              <w:rPr>
                <w:color w:val="3333FF"/>
                <w:lang w:val="en-US"/>
              </w:rPr>
            </w:pPr>
          </w:p>
          <w:p w14:paraId="7D15CC19" w14:textId="77777777" w:rsidR="004B11C6" w:rsidRPr="00443DD5" w:rsidRDefault="00443DD5" w:rsidP="005B00FC">
            <w:pPr>
              <w:pStyle w:val="0Maintext"/>
              <w:numPr>
                <w:ilvl w:val="0"/>
                <w:numId w:val="9"/>
              </w:numPr>
              <w:spacing w:after="0" w:afterAutospacing="0" w:line="240" w:lineRule="auto"/>
              <w:rPr>
                <w:color w:val="3333FF"/>
                <w:lang w:val="en-US"/>
              </w:rPr>
            </w:pPr>
            <w:r>
              <w:rPr>
                <w:color w:val="3333FF"/>
                <w:lang w:val="en-US"/>
              </w:rPr>
              <w:t>Start discussion on s</w:t>
            </w:r>
            <w:r w:rsidR="004930D7" w:rsidRPr="00443DD5">
              <w:rPr>
                <w:color w:val="3333FF"/>
                <w:lang w:val="en-US"/>
              </w:rPr>
              <w:t>upport for “Other schemes”</w:t>
            </w:r>
            <w:r>
              <w:rPr>
                <w:color w:val="3333FF"/>
                <w:lang w:val="en-US"/>
              </w:rPr>
              <w:t xml:space="preserve"> (including detailed solutions) </w:t>
            </w:r>
          </w:p>
        </w:tc>
        <w:tc>
          <w:tcPr>
            <w:tcW w:w="3208" w:type="dxa"/>
          </w:tcPr>
          <w:p w14:paraId="4843D2D1" w14:textId="77777777" w:rsidR="004B11C6" w:rsidRPr="00F71025" w:rsidRDefault="004B11C6" w:rsidP="005B00FC">
            <w:pPr>
              <w:pStyle w:val="ListParagraph"/>
              <w:numPr>
                <w:ilvl w:val="0"/>
                <w:numId w:val="15"/>
              </w:numPr>
              <w:spacing w:after="0"/>
              <w:ind w:leftChars="0"/>
              <w:rPr>
                <w:color w:val="3333FF"/>
                <w:sz w:val="20"/>
                <w:lang w:val="en-US" w:eastAsia="ko-KR"/>
              </w:rPr>
            </w:pPr>
            <w:r w:rsidRPr="00F71025">
              <w:rPr>
                <w:color w:val="3333FF"/>
                <w:sz w:val="20"/>
                <w:lang w:val="en-US" w:eastAsia="ko-KR"/>
              </w:rPr>
              <w:lastRenderedPageBreak/>
              <w:t xml:space="preserve">Agree on (finalize) </w:t>
            </w:r>
            <w:r w:rsidR="00443DD5" w:rsidRPr="00F71025">
              <w:rPr>
                <w:color w:val="3333FF"/>
                <w:sz w:val="20"/>
                <w:lang w:val="en-US" w:eastAsia="ko-KR"/>
              </w:rPr>
              <w:t>the following components for DFT-based compression:</w:t>
            </w:r>
          </w:p>
          <w:p w14:paraId="6CFB7FF4" w14:textId="77777777" w:rsidR="00443DD5" w:rsidRPr="00F71025" w:rsidRDefault="00443DD5" w:rsidP="005B00FC">
            <w:pPr>
              <w:pStyle w:val="ListParagraph"/>
              <w:numPr>
                <w:ilvl w:val="1"/>
                <w:numId w:val="15"/>
              </w:numPr>
              <w:spacing w:after="0"/>
              <w:ind w:leftChars="0"/>
              <w:rPr>
                <w:color w:val="3333FF"/>
                <w:sz w:val="20"/>
                <w:lang w:val="en-US" w:eastAsia="ko-KR"/>
              </w:rPr>
            </w:pPr>
            <w:r w:rsidRPr="00F71025">
              <w:rPr>
                <w:color w:val="3333FF"/>
                <w:sz w:val="20"/>
                <w:lang w:val="en-US" w:eastAsia="ko-KR"/>
              </w:rPr>
              <w:t>LC coefficient quantization</w:t>
            </w:r>
          </w:p>
          <w:p w14:paraId="0768A04A" w14:textId="77777777" w:rsidR="00443DD5" w:rsidRPr="00F71025" w:rsidRDefault="00443DD5" w:rsidP="005B00FC">
            <w:pPr>
              <w:pStyle w:val="0Maintext"/>
              <w:numPr>
                <w:ilvl w:val="1"/>
                <w:numId w:val="15"/>
              </w:numPr>
              <w:spacing w:after="0" w:afterAutospacing="0" w:line="240" w:lineRule="auto"/>
              <w:rPr>
                <w:color w:val="3333FF"/>
                <w:lang w:val="en-US"/>
              </w:rPr>
            </w:pPr>
            <w:r w:rsidRPr="00F71025">
              <w:rPr>
                <w:color w:val="3333FF"/>
                <w:lang w:val="en-US"/>
              </w:rPr>
              <w:t>Basis/coefficient subset selection for RI=2</w:t>
            </w:r>
          </w:p>
          <w:p w14:paraId="53D9F90B" w14:textId="77777777" w:rsidR="00443DD5" w:rsidRPr="00F71025" w:rsidRDefault="00443DD5" w:rsidP="005B00FC">
            <w:pPr>
              <w:pStyle w:val="0Maintext"/>
              <w:numPr>
                <w:ilvl w:val="1"/>
                <w:numId w:val="15"/>
              </w:numPr>
              <w:spacing w:after="0" w:afterAutospacing="0" w:line="240" w:lineRule="auto"/>
              <w:rPr>
                <w:color w:val="3333FF"/>
                <w:lang w:val="en-US"/>
              </w:rPr>
            </w:pPr>
            <w:r w:rsidRPr="00F71025">
              <w:rPr>
                <w:color w:val="3333FF"/>
                <w:lang w:val="en-US"/>
              </w:rPr>
              <w:t>Other details such as UCI design and CBSR</w:t>
            </w:r>
          </w:p>
          <w:p w14:paraId="6C3403BE" w14:textId="77777777" w:rsidR="00422AED" w:rsidRPr="00422AED" w:rsidRDefault="00422AED" w:rsidP="00422AED">
            <w:pPr>
              <w:pStyle w:val="ListParagraph"/>
              <w:spacing w:after="0"/>
              <w:ind w:leftChars="0" w:left="360"/>
              <w:rPr>
                <w:sz w:val="20"/>
                <w:lang w:val="en-US" w:eastAsia="ko-KR"/>
              </w:rPr>
            </w:pPr>
          </w:p>
          <w:p w14:paraId="22808DAE" w14:textId="77777777" w:rsidR="00443DD5" w:rsidRPr="007D1F8E" w:rsidRDefault="00443DD5" w:rsidP="005B00FC">
            <w:pPr>
              <w:pStyle w:val="ListParagraph"/>
              <w:numPr>
                <w:ilvl w:val="0"/>
                <w:numId w:val="15"/>
              </w:numPr>
              <w:spacing w:after="0"/>
              <w:ind w:leftChars="0"/>
              <w:rPr>
                <w:sz w:val="20"/>
                <w:lang w:val="en-US" w:eastAsia="ko-KR"/>
              </w:rPr>
            </w:pPr>
            <w:r w:rsidRPr="00F71025">
              <w:rPr>
                <w:color w:val="3333FF"/>
                <w:sz w:val="20"/>
                <w:lang w:val="en-US" w:eastAsia="ko-KR"/>
              </w:rPr>
              <w:t>Agree on (finalize) whether any of “Other schemes” is supported, and if so, along with its details.</w:t>
            </w:r>
          </w:p>
        </w:tc>
        <w:tc>
          <w:tcPr>
            <w:tcW w:w="3209" w:type="dxa"/>
          </w:tcPr>
          <w:p w14:paraId="38C81737" w14:textId="77777777" w:rsidR="004B11C6" w:rsidRDefault="004B11C6" w:rsidP="005B00FC">
            <w:pPr>
              <w:pStyle w:val="ListParagraph"/>
              <w:numPr>
                <w:ilvl w:val="0"/>
                <w:numId w:val="18"/>
              </w:numPr>
              <w:spacing w:after="120"/>
              <w:ind w:leftChars="0"/>
              <w:rPr>
                <w:sz w:val="20"/>
                <w:lang w:val="en-US" w:eastAsia="ko-KR"/>
              </w:rPr>
            </w:pPr>
            <w:r w:rsidRPr="004B11C6">
              <w:rPr>
                <w:sz w:val="20"/>
                <w:lang w:val="en-US" w:eastAsia="ko-KR"/>
              </w:rPr>
              <w:t>Maintenance on Type II overhead reduction (rank 1-2)</w:t>
            </w:r>
          </w:p>
          <w:p w14:paraId="6F2F6C00" w14:textId="77777777" w:rsidR="004B11C6" w:rsidRPr="004B11C6" w:rsidRDefault="004B11C6" w:rsidP="005B00FC">
            <w:pPr>
              <w:pStyle w:val="ListParagraph"/>
              <w:numPr>
                <w:ilvl w:val="0"/>
                <w:numId w:val="18"/>
              </w:numPr>
              <w:spacing w:after="120"/>
              <w:ind w:leftChars="0"/>
              <w:rPr>
                <w:sz w:val="20"/>
                <w:lang w:val="en-US" w:eastAsia="ko-KR"/>
              </w:rPr>
            </w:pPr>
            <w:r w:rsidRPr="004B11C6">
              <w:rPr>
                <w:sz w:val="20"/>
                <w:lang w:val="en-US" w:eastAsia="ko-KR"/>
              </w:rPr>
              <w:t>SLS comparison and discussion for Type II rank &gt;2 extension</w:t>
            </w:r>
          </w:p>
        </w:tc>
      </w:tr>
    </w:tbl>
    <w:p w14:paraId="3B8119C8" w14:textId="77777777" w:rsidR="00771906" w:rsidRPr="00082D37" w:rsidRDefault="00783FBC" w:rsidP="00FB6F1A">
      <w:pPr>
        <w:rPr>
          <w:lang w:val="en-US" w:eastAsia="ko-KR"/>
        </w:rPr>
      </w:pPr>
      <w:r w:rsidRPr="00082D37">
        <w:rPr>
          <w:lang w:val="en-US" w:eastAsia="ko-KR"/>
        </w:rPr>
        <w:lastRenderedPageBreak/>
        <w:t xml:space="preserve"> …</w:t>
      </w:r>
    </w:p>
    <w:tbl>
      <w:tblPr>
        <w:tblStyle w:val="TableGrid"/>
        <w:tblW w:w="9625" w:type="dxa"/>
        <w:tblLook w:val="04A0" w:firstRow="1" w:lastRow="0" w:firstColumn="1" w:lastColumn="0" w:noHBand="0" w:noVBand="1"/>
      </w:tblPr>
      <w:tblGrid>
        <w:gridCol w:w="2406"/>
        <w:gridCol w:w="2406"/>
        <w:gridCol w:w="2406"/>
        <w:gridCol w:w="2407"/>
      </w:tblGrid>
      <w:tr w:rsidR="0001222A" w:rsidRPr="00082D37" w14:paraId="42173189" w14:textId="77777777" w:rsidTr="0001222A">
        <w:tc>
          <w:tcPr>
            <w:tcW w:w="2406" w:type="dxa"/>
            <w:shd w:val="clear" w:color="auto" w:fill="FFFF00"/>
          </w:tcPr>
          <w:p w14:paraId="62C6E71E" w14:textId="77777777" w:rsidR="0001222A" w:rsidRPr="00082D37" w:rsidRDefault="0001222A" w:rsidP="005B5793">
            <w:pPr>
              <w:spacing w:after="120"/>
              <w:rPr>
                <w:b/>
                <w:sz w:val="20"/>
                <w:lang w:val="en-US" w:eastAsia="ko-KR"/>
              </w:rPr>
            </w:pPr>
            <w:r w:rsidRPr="00082D37">
              <w:rPr>
                <w:b/>
                <w:sz w:val="20"/>
                <w:lang w:val="en-US" w:eastAsia="ko-KR"/>
              </w:rPr>
              <w:t>97 (05/19)</w:t>
            </w:r>
          </w:p>
        </w:tc>
        <w:tc>
          <w:tcPr>
            <w:tcW w:w="2406" w:type="dxa"/>
            <w:shd w:val="clear" w:color="auto" w:fill="FFFF00"/>
          </w:tcPr>
          <w:p w14:paraId="039D6576" w14:textId="77777777" w:rsidR="0001222A" w:rsidRPr="00082D37" w:rsidRDefault="0001222A" w:rsidP="005B5793">
            <w:pPr>
              <w:spacing w:after="120"/>
              <w:rPr>
                <w:b/>
                <w:sz w:val="20"/>
                <w:lang w:val="en-US" w:eastAsia="ko-KR"/>
              </w:rPr>
            </w:pPr>
            <w:r w:rsidRPr="00082D37">
              <w:rPr>
                <w:b/>
                <w:sz w:val="20"/>
                <w:lang w:val="en-US" w:eastAsia="ko-KR"/>
              </w:rPr>
              <w:t>98 (08/19)</w:t>
            </w:r>
          </w:p>
        </w:tc>
        <w:tc>
          <w:tcPr>
            <w:tcW w:w="2406" w:type="dxa"/>
            <w:shd w:val="clear" w:color="auto" w:fill="FFFF00"/>
          </w:tcPr>
          <w:p w14:paraId="484A0123" w14:textId="77777777" w:rsidR="0001222A" w:rsidRPr="00082D37" w:rsidRDefault="0001222A" w:rsidP="005B5793">
            <w:pPr>
              <w:spacing w:after="120"/>
              <w:rPr>
                <w:b/>
                <w:sz w:val="20"/>
                <w:lang w:val="en-US" w:eastAsia="ko-KR"/>
              </w:rPr>
            </w:pPr>
            <w:r w:rsidRPr="00082D37">
              <w:rPr>
                <w:b/>
                <w:sz w:val="20"/>
                <w:lang w:val="en-US" w:eastAsia="ko-KR"/>
              </w:rPr>
              <w:t>98B (10/19)</w:t>
            </w:r>
          </w:p>
        </w:tc>
        <w:tc>
          <w:tcPr>
            <w:tcW w:w="2407" w:type="dxa"/>
            <w:shd w:val="clear" w:color="auto" w:fill="FFFF00"/>
          </w:tcPr>
          <w:p w14:paraId="5A1A6811" w14:textId="77777777" w:rsidR="0001222A" w:rsidRPr="00082D37" w:rsidRDefault="0001222A" w:rsidP="005B5793">
            <w:pPr>
              <w:spacing w:after="120"/>
              <w:rPr>
                <w:b/>
                <w:sz w:val="20"/>
                <w:lang w:val="en-US" w:eastAsia="ko-KR"/>
              </w:rPr>
            </w:pPr>
            <w:r w:rsidRPr="00082D37">
              <w:rPr>
                <w:b/>
                <w:sz w:val="20"/>
                <w:lang w:val="en-US" w:eastAsia="ko-KR"/>
              </w:rPr>
              <w:t>99 (11/19)</w:t>
            </w:r>
          </w:p>
        </w:tc>
      </w:tr>
      <w:tr w:rsidR="0001222A" w:rsidRPr="00082D37" w14:paraId="1D1B50D4" w14:textId="77777777" w:rsidTr="0001222A">
        <w:tc>
          <w:tcPr>
            <w:tcW w:w="2406" w:type="dxa"/>
          </w:tcPr>
          <w:p w14:paraId="0ED43B0D" w14:textId="77777777" w:rsidR="0001222A" w:rsidRPr="00082D37" w:rsidRDefault="0001222A" w:rsidP="005B00FC">
            <w:pPr>
              <w:pStyle w:val="ListParagraph"/>
              <w:numPr>
                <w:ilvl w:val="0"/>
                <w:numId w:val="10"/>
              </w:numPr>
              <w:spacing w:after="120"/>
              <w:ind w:leftChars="0" w:left="271" w:hanging="270"/>
              <w:rPr>
                <w:sz w:val="20"/>
                <w:lang w:val="en-US" w:eastAsia="ko-KR"/>
              </w:rPr>
            </w:pPr>
            <w:r w:rsidRPr="00082D37">
              <w:rPr>
                <w:sz w:val="20"/>
                <w:lang w:val="en-US" w:eastAsia="ko-KR"/>
              </w:rPr>
              <w:t>Agree if Type II rank&gt;2 extension should be specified</w:t>
            </w:r>
          </w:p>
          <w:p w14:paraId="7EEA12DF" w14:textId="77777777" w:rsidR="0001222A" w:rsidRPr="00082D37" w:rsidRDefault="0001222A" w:rsidP="005B00FC">
            <w:pPr>
              <w:pStyle w:val="ListParagraph"/>
              <w:numPr>
                <w:ilvl w:val="0"/>
                <w:numId w:val="10"/>
              </w:numPr>
              <w:spacing w:after="120"/>
              <w:ind w:leftChars="0" w:left="271" w:hanging="270"/>
              <w:rPr>
                <w:sz w:val="20"/>
                <w:lang w:val="en-US" w:eastAsia="ko-KR"/>
              </w:rPr>
            </w:pPr>
            <w:r w:rsidRPr="00082D37">
              <w:rPr>
                <w:sz w:val="20"/>
                <w:lang w:val="en-US" w:eastAsia="ko-KR"/>
              </w:rPr>
              <w:t xml:space="preserve">Attempt to narrow down candidate schemes on Type II rank &gt;2 extension – detailed proposals are made available followed by evaluation </w:t>
            </w:r>
          </w:p>
          <w:p w14:paraId="74E2FB35" w14:textId="77777777" w:rsidR="0001222A" w:rsidRPr="00082D37" w:rsidRDefault="0001222A" w:rsidP="005B00FC">
            <w:pPr>
              <w:pStyle w:val="ListParagraph"/>
              <w:numPr>
                <w:ilvl w:val="0"/>
                <w:numId w:val="10"/>
              </w:numPr>
              <w:spacing w:after="120"/>
              <w:ind w:leftChars="0" w:left="271" w:hanging="270"/>
              <w:rPr>
                <w:sz w:val="20"/>
                <w:lang w:val="en-US" w:eastAsia="ko-KR"/>
              </w:rPr>
            </w:pPr>
            <w:r w:rsidRPr="00082D37">
              <w:rPr>
                <w:sz w:val="20"/>
                <w:lang w:val="en-US" w:eastAsia="ko-KR"/>
              </w:rPr>
              <w:t>Maintenance on Type II overhead reduction (rank 1-2)</w:t>
            </w:r>
          </w:p>
        </w:tc>
        <w:tc>
          <w:tcPr>
            <w:tcW w:w="2406" w:type="dxa"/>
          </w:tcPr>
          <w:p w14:paraId="42CC0662" w14:textId="77777777" w:rsidR="0001222A" w:rsidRPr="00082D37" w:rsidRDefault="0001222A" w:rsidP="005B00FC">
            <w:pPr>
              <w:pStyle w:val="ListParagraph"/>
              <w:numPr>
                <w:ilvl w:val="0"/>
                <w:numId w:val="11"/>
              </w:numPr>
              <w:spacing w:after="120"/>
              <w:ind w:leftChars="0" w:left="316" w:hanging="316"/>
              <w:rPr>
                <w:sz w:val="20"/>
                <w:lang w:val="en-US" w:eastAsia="ko-KR"/>
              </w:rPr>
            </w:pPr>
            <w:r w:rsidRPr="00082D37">
              <w:rPr>
                <w:sz w:val="20"/>
                <w:lang w:val="en-US" w:eastAsia="ko-KR"/>
              </w:rPr>
              <w:t>Agree on the adopted scheme for Type II rank &gt;2 extension</w:t>
            </w:r>
          </w:p>
          <w:p w14:paraId="281DA742" w14:textId="77777777" w:rsidR="0001222A" w:rsidRPr="00082D37" w:rsidRDefault="0001222A" w:rsidP="005B00FC">
            <w:pPr>
              <w:pStyle w:val="ListParagraph"/>
              <w:numPr>
                <w:ilvl w:val="0"/>
                <w:numId w:val="11"/>
              </w:numPr>
              <w:spacing w:after="120"/>
              <w:ind w:leftChars="0" w:left="316" w:hanging="316"/>
              <w:rPr>
                <w:sz w:val="20"/>
                <w:lang w:val="en-US" w:eastAsia="ko-KR"/>
              </w:rPr>
            </w:pPr>
            <w:r w:rsidRPr="00082D37">
              <w:rPr>
                <w:sz w:val="20"/>
                <w:lang w:val="en-US" w:eastAsia="ko-KR"/>
              </w:rPr>
              <w:t>Identify components to be finalized for the adopted rank&gt;2 scheme</w:t>
            </w:r>
          </w:p>
          <w:p w14:paraId="14A657A9" w14:textId="77777777" w:rsidR="0001222A" w:rsidRPr="00082D37" w:rsidRDefault="0001222A" w:rsidP="005B00FC">
            <w:pPr>
              <w:pStyle w:val="ListParagraph"/>
              <w:numPr>
                <w:ilvl w:val="0"/>
                <w:numId w:val="11"/>
              </w:numPr>
              <w:spacing w:after="120"/>
              <w:ind w:leftChars="0" w:left="316" w:hanging="316"/>
              <w:rPr>
                <w:sz w:val="20"/>
                <w:lang w:val="en-US" w:eastAsia="ko-KR"/>
              </w:rPr>
            </w:pPr>
            <w:r w:rsidRPr="00082D37">
              <w:rPr>
                <w:sz w:val="20"/>
                <w:lang w:val="en-US" w:eastAsia="ko-KR"/>
              </w:rPr>
              <w:t>Maintenance on Type II overhead reduction (rank 1-2)</w:t>
            </w:r>
          </w:p>
        </w:tc>
        <w:tc>
          <w:tcPr>
            <w:tcW w:w="2406" w:type="dxa"/>
          </w:tcPr>
          <w:p w14:paraId="4C7DA936" w14:textId="77777777" w:rsidR="0001222A" w:rsidRPr="00082D37" w:rsidRDefault="0001222A" w:rsidP="005B00FC">
            <w:pPr>
              <w:pStyle w:val="ListParagraph"/>
              <w:numPr>
                <w:ilvl w:val="0"/>
                <w:numId w:val="12"/>
              </w:numPr>
              <w:spacing w:after="120"/>
              <w:ind w:leftChars="0" w:left="346" w:hanging="346"/>
              <w:rPr>
                <w:sz w:val="20"/>
                <w:lang w:val="en-US" w:eastAsia="ko-KR"/>
              </w:rPr>
            </w:pPr>
            <w:r w:rsidRPr="00082D37">
              <w:rPr>
                <w:sz w:val="20"/>
                <w:lang w:val="en-US" w:eastAsia="ko-KR"/>
              </w:rPr>
              <w:t>Agree on solutions for the components of Type II rank&gt;2 extension</w:t>
            </w:r>
          </w:p>
          <w:p w14:paraId="0BD16D03" w14:textId="77777777" w:rsidR="0001222A" w:rsidRPr="00082D37" w:rsidRDefault="0001222A" w:rsidP="005B00FC">
            <w:pPr>
              <w:pStyle w:val="ListParagraph"/>
              <w:numPr>
                <w:ilvl w:val="0"/>
                <w:numId w:val="12"/>
              </w:numPr>
              <w:spacing w:after="120"/>
              <w:ind w:leftChars="0" w:left="346" w:hanging="346"/>
              <w:rPr>
                <w:sz w:val="20"/>
                <w:lang w:val="en-US" w:eastAsia="ko-KR"/>
              </w:rPr>
            </w:pPr>
            <w:r w:rsidRPr="00082D37">
              <w:rPr>
                <w:sz w:val="20"/>
                <w:lang w:val="en-US" w:eastAsia="ko-KR"/>
              </w:rPr>
              <w:t>Maintenance on Type II overhead reduction (rank 1-2)</w:t>
            </w:r>
          </w:p>
        </w:tc>
        <w:tc>
          <w:tcPr>
            <w:tcW w:w="2407" w:type="dxa"/>
          </w:tcPr>
          <w:p w14:paraId="7C4FD13F" w14:textId="77777777" w:rsidR="0001222A" w:rsidRPr="00082D37" w:rsidRDefault="0001222A" w:rsidP="00922ED3">
            <w:pPr>
              <w:spacing w:after="120"/>
              <w:rPr>
                <w:sz w:val="20"/>
                <w:lang w:val="en-US" w:eastAsia="ko-KR"/>
              </w:rPr>
            </w:pPr>
            <w:r w:rsidRPr="00082D37">
              <w:rPr>
                <w:sz w:val="20"/>
                <w:lang w:val="en-US" w:eastAsia="ko-KR"/>
              </w:rPr>
              <w:t xml:space="preserve">Maintenance (remaining details) on Type II overhead reduction (rank 1-2) and rank&gt;2 extension </w:t>
            </w:r>
            <w:r w:rsidRPr="00082D37">
              <w:rPr>
                <w:sz w:val="20"/>
                <w:lang w:val="en-US" w:eastAsia="ko-KR"/>
              </w:rPr>
              <w:sym w:font="Wingdings" w:char="F0E0"/>
            </w:r>
            <w:r w:rsidRPr="00082D37">
              <w:rPr>
                <w:sz w:val="20"/>
                <w:lang w:val="en-US" w:eastAsia="ko-KR"/>
              </w:rPr>
              <w:t xml:space="preserve"> </w:t>
            </w:r>
            <w:r w:rsidRPr="00082D37">
              <w:rPr>
                <w:lang w:val="en-US" w:eastAsia="ko-KR"/>
              </w:rPr>
              <w:t>MU-MIMO CSI is completed</w:t>
            </w:r>
          </w:p>
        </w:tc>
      </w:tr>
    </w:tbl>
    <w:p w14:paraId="3BF8A112" w14:textId="77777777" w:rsidR="00C2275D" w:rsidRPr="00082D37" w:rsidRDefault="00C2275D" w:rsidP="00FB6F1A">
      <w:pPr>
        <w:rPr>
          <w:lang w:val="en-US" w:eastAsia="ko-KR"/>
        </w:rPr>
      </w:pPr>
    </w:p>
    <w:p w14:paraId="4C47F107" w14:textId="77777777" w:rsidR="00A6637D" w:rsidRPr="00082D37" w:rsidRDefault="00A6637D" w:rsidP="00710726">
      <w:pPr>
        <w:pStyle w:val="Style1"/>
        <w:spacing w:after="120"/>
        <w:ind w:firstLine="0"/>
        <w:rPr>
          <w:i/>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4E4B1891" w14:textId="77777777" w:rsidR="003A4C34" w:rsidRDefault="003A4C34" w:rsidP="0076688D">
      <w:pPr>
        <w:pStyle w:val="2222"/>
        <w:numPr>
          <w:ilvl w:val="0"/>
          <w:numId w:val="5"/>
        </w:numPr>
        <w:spacing w:after="120" w:line="288" w:lineRule="auto"/>
        <w:ind w:firstLineChars="0"/>
        <w:rPr>
          <w:sz w:val="20"/>
          <w:lang w:val="en-US" w:eastAsia="ko-KR"/>
        </w:rPr>
      </w:pPr>
      <w:bookmarkStart w:id="25" w:name="_Ref526288974"/>
      <w:r w:rsidRPr="00082D37">
        <w:rPr>
          <w:sz w:val="20"/>
          <w:lang w:val="en-US" w:eastAsia="ko-KR"/>
        </w:rPr>
        <w:t>RP-181425 Enhancements on MIMO for NR</w:t>
      </w:r>
      <w:bookmarkEnd w:id="25"/>
    </w:p>
    <w:p w14:paraId="31FA6099" w14:textId="77777777" w:rsidR="00B4308D" w:rsidRDefault="0001222A" w:rsidP="0076688D">
      <w:pPr>
        <w:pStyle w:val="2222"/>
        <w:numPr>
          <w:ilvl w:val="0"/>
          <w:numId w:val="5"/>
        </w:numPr>
        <w:spacing w:after="120" w:line="288" w:lineRule="auto"/>
        <w:ind w:firstLineChars="0"/>
        <w:rPr>
          <w:sz w:val="20"/>
          <w:lang w:val="en-US" w:eastAsia="ko-KR"/>
        </w:rPr>
      </w:pPr>
      <w:bookmarkStart w:id="26" w:name="_Ref529318910"/>
      <w:r>
        <w:rPr>
          <w:sz w:val="20"/>
          <w:lang w:val="en-US" w:eastAsia="ko-KR"/>
        </w:rPr>
        <w:t>3GPP RAN1, RAN1#95</w:t>
      </w:r>
      <w:r w:rsidR="00350166" w:rsidRPr="00B4308D">
        <w:rPr>
          <w:sz w:val="20"/>
          <w:lang w:val="en-US" w:eastAsia="ko-KR"/>
        </w:rPr>
        <w:t>, Chairman Notes</w:t>
      </w:r>
      <w:bookmarkEnd w:id="26"/>
    </w:p>
    <w:p w14:paraId="6D5892F7" w14:textId="77777777" w:rsidR="00D25840" w:rsidRPr="00960A28" w:rsidRDefault="00960A28" w:rsidP="0076688D">
      <w:pPr>
        <w:pStyle w:val="2222"/>
        <w:numPr>
          <w:ilvl w:val="0"/>
          <w:numId w:val="5"/>
        </w:numPr>
        <w:spacing w:after="120" w:line="288" w:lineRule="auto"/>
        <w:ind w:firstLineChars="0"/>
        <w:rPr>
          <w:sz w:val="20"/>
          <w:lang w:val="en-US" w:eastAsia="ko-KR"/>
        </w:rPr>
      </w:pPr>
      <w:bookmarkStart w:id="27" w:name="_Ref529318924"/>
      <w:r>
        <w:rPr>
          <w:sz w:val="20"/>
          <w:lang w:val="en-US" w:eastAsia="ko-KR"/>
        </w:rPr>
        <w:t>R1-1813002</w:t>
      </w:r>
      <w:r w:rsidR="00D25840" w:rsidRPr="00B4308D">
        <w:rPr>
          <w:sz w:val="20"/>
          <w:lang w:val="en-US" w:eastAsia="ko-KR"/>
        </w:rPr>
        <w:t xml:space="preserve">, Samsung, </w:t>
      </w:r>
      <w:r w:rsidR="00D25840" w:rsidRPr="00B4308D">
        <w:rPr>
          <w:rFonts w:cs="Times New Roman"/>
          <w:sz w:val="20"/>
          <w:szCs w:val="24"/>
          <w:lang w:val="en-US"/>
        </w:rPr>
        <w:t xml:space="preserve">Summary of </w:t>
      </w:r>
      <w:r w:rsidR="00D25840" w:rsidRPr="00B4308D">
        <w:rPr>
          <w:rFonts w:cs="Times New Roman"/>
          <w:sz w:val="20"/>
          <w:szCs w:val="24"/>
        </w:rPr>
        <w:t>CSI enhancement for MU-MIMO support</w:t>
      </w:r>
      <w:bookmarkStart w:id="28" w:name="_Ref526287698"/>
      <w:bookmarkEnd w:id="27"/>
    </w:p>
    <w:p w14:paraId="7A0AEF35" w14:textId="77777777" w:rsidR="00960A28" w:rsidRPr="00960A28" w:rsidRDefault="00960A28" w:rsidP="0076688D">
      <w:pPr>
        <w:pStyle w:val="2222"/>
        <w:numPr>
          <w:ilvl w:val="0"/>
          <w:numId w:val="5"/>
        </w:numPr>
        <w:spacing w:after="120" w:line="288" w:lineRule="auto"/>
        <w:ind w:firstLineChars="0"/>
        <w:rPr>
          <w:rFonts w:cs="Times New Roman"/>
          <w:sz w:val="20"/>
          <w:lang w:val="en-US" w:eastAsia="ko-KR"/>
        </w:rPr>
      </w:pPr>
      <w:bookmarkStart w:id="29" w:name="_Ref535337648"/>
      <w:r>
        <w:rPr>
          <w:sz w:val="20"/>
          <w:lang w:val="en-US" w:eastAsia="ko-KR"/>
        </w:rPr>
        <w:t>R1-1814131</w:t>
      </w:r>
      <w:r w:rsidRPr="00B4308D">
        <w:rPr>
          <w:sz w:val="20"/>
          <w:lang w:val="en-US" w:eastAsia="ko-KR"/>
        </w:rPr>
        <w:t xml:space="preserve">, </w:t>
      </w:r>
      <w:r w:rsidRPr="00960A28">
        <w:rPr>
          <w:rFonts w:cs="Times New Roman"/>
          <w:sz w:val="20"/>
          <w:lang w:val="en-US" w:eastAsia="ko-KR"/>
        </w:rPr>
        <w:t xml:space="preserve">Samsung, </w:t>
      </w:r>
      <w:r w:rsidRPr="00960A28">
        <w:rPr>
          <w:rFonts w:cs="Times New Roman"/>
          <w:sz w:val="20"/>
        </w:rPr>
        <w:t>Outcome of offline session for CSI enhancement for MU-MIMO support</w:t>
      </w:r>
      <w:bookmarkEnd w:id="29"/>
    </w:p>
    <w:p w14:paraId="1087D099" w14:textId="77777777" w:rsidR="00AE701F" w:rsidRPr="00DC4B67" w:rsidRDefault="00C25609" w:rsidP="0076688D">
      <w:pPr>
        <w:pStyle w:val="2222"/>
        <w:numPr>
          <w:ilvl w:val="0"/>
          <w:numId w:val="5"/>
        </w:numPr>
        <w:spacing w:after="120" w:line="288" w:lineRule="auto"/>
        <w:ind w:firstLineChars="0"/>
        <w:rPr>
          <w:sz w:val="20"/>
          <w:lang w:val="en-US" w:eastAsia="ko-KR"/>
        </w:rPr>
      </w:pPr>
      <w:bookmarkStart w:id="30" w:name="_Ref529324166"/>
      <w:bookmarkStart w:id="31" w:name="_Ref526292292"/>
      <w:bookmarkEnd w:id="28"/>
      <w:r>
        <w:rPr>
          <w:sz w:val="20"/>
          <w:lang w:val="en-US" w:eastAsia="ko-KR"/>
        </w:rPr>
        <w:t>R1-1900016</w:t>
      </w:r>
      <w:r w:rsidR="00CA6E42" w:rsidRPr="00082D37">
        <w:rPr>
          <w:sz w:val="20"/>
          <w:lang w:val="en-US" w:eastAsia="ko-KR"/>
        </w:rPr>
        <w:t xml:space="preserve">, Huawei, HiSilicon, </w:t>
      </w:r>
      <w:r w:rsidR="00CA6E42" w:rsidRPr="00082D37">
        <w:rPr>
          <w:sz w:val="20"/>
        </w:rPr>
        <w:t>Discussion on CSI enhancement</w:t>
      </w:r>
      <w:bookmarkEnd w:id="30"/>
      <w:r w:rsidR="00CA6E42" w:rsidRPr="00082D37">
        <w:rPr>
          <w:sz w:val="20"/>
        </w:rPr>
        <w:t xml:space="preserve"> </w:t>
      </w:r>
      <w:bookmarkEnd w:id="31"/>
    </w:p>
    <w:p w14:paraId="455A394D" w14:textId="77777777" w:rsidR="00DC4B67" w:rsidRPr="002F0FD1" w:rsidRDefault="00DC4B67" w:rsidP="0076688D">
      <w:pPr>
        <w:pStyle w:val="2222"/>
        <w:numPr>
          <w:ilvl w:val="0"/>
          <w:numId w:val="5"/>
        </w:numPr>
        <w:spacing w:after="120" w:line="288" w:lineRule="auto"/>
        <w:ind w:firstLineChars="0"/>
        <w:rPr>
          <w:sz w:val="18"/>
          <w:lang w:val="en-US" w:eastAsia="ko-KR"/>
        </w:rPr>
      </w:pPr>
      <w:r>
        <w:rPr>
          <w:sz w:val="20"/>
          <w:lang w:val="en-US" w:eastAsia="ko-KR"/>
        </w:rPr>
        <w:t>R1-190123</w:t>
      </w:r>
      <w:r w:rsidR="00305593">
        <w:rPr>
          <w:sz w:val="20"/>
          <w:lang w:val="en-US" w:eastAsia="ko-KR"/>
        </w:rPr>
        <w:t>5</w:t>
      </w:r>
      <w:r w:rsidRPr="00082D37">
        <w:rPr>
          <w:sz w:val="20"/>
          <w:lang w:val="en-US" w:eastAsia="ko-KR"/>
        </w:rPr>
        <w:t xml:space="preserve">, Huawei, HiSilicon, </w:t>
      </w:r>
      <w:r w:rsidR="002F0FD1" w:rsidRPr="002F0FD1">
        <w:rPr>
          <w:sz w:val="20"/>
        </w:rPr>
        <w:t>Evaluation results of DFT-based compression codebook</w:t>
      </w:r>
    </w:p>
    <w:p w14:paraId="31550FE5" w14:textId="77777777" w:rsidR="00C25609" w:rsidRPr="00C25609" w:rsidRDefault="00CA6E42" w:rsidP="0076688D">
      <w:pPr>
        <w:pStyle w:val="2222"/>
        <w:numPr>
          <w:ilvl w:val="0"/>
          <w:numId w:val="5"/>
        </w:numPr>
        <w:spacing w:after="120" w:line="288" w:lineRule="auto"/>
        <w:ind w:firstLineChars="0"/>
        <w:rPr>
          <w:sz w:val="20"/>
          <w:lang w:val="en-US" w:eastAsia="ko-KR"/>
        </w:rPr>
      </w:pPr>
      <w:bookmarkStart w:id="32" w:name="_Ref529364780"/>
      <w:r w:rsidRPr="00082D37">
        <w:rPr>
          <w:sz w:val="20"/>
          <w:lang w:val="en-US" w:eastAsia="ko-KR"/>
        </w:rPr>
        <w:t>R1-</w:t>
      </w:r>
      <w:r w:rsidR="00C25609">
        <w:rPr>
          <w:sz w:val="20"/>
          <w:lang w:val="en-US" w:eastAsia="ko-KR"/>
        </w:rPr>
        <w:t>1900086</w:t>
      </w:r>
      <w:r w:rsidRPr="00082D37">
        <w:rPr>
          <w:sz w:val="20"/>
          <w:lang w:val="en-US" w:eastAsia="ko-KR"/>
        </w:rPr>
        <w:t xml:space="preserve">, ZTE, </w:t>
      </w:r>
      <w:r w:rsidRPr="00082D37">
        <w:rPr>
          <w:sz w:val="20"/>
        </w:rPr>
        <w:t>CSI enhancements for MU-MIMO</w:t>
      </w:r>
      <w:r w:rsidR="00165536">
        <w:rPr>
          <w:sz w:val="20"/>
        </w:rPr>
        <w:t xml:space="preserve"> support</w:t>
      </w:r>
      <w:bookmarkStart w:id="33" w:name="_Ref526297404"/>
      <w:bookmarkEnd w:id="32"/>
    </w:p>
    <w:p w14:paraId="274FA4A0" w14:textId="77777777" w:rsidR="003062BA" w:rsidRPr="008F77AE" w:rsidRDefault="00C25609" w:rsidP="0076688D">
      <w:pPr>
        <w:pStyle w:val="2222"/>
        <w:numPr>
          <w:ilvl w:val="0"/>
          <w:numId w:val="5"/>
        </w:numPr>
        <w:spacing w:after="120" w:line="288" w:lineRule="auto"/>
        <w:ind w:firstLineChars="0"/>
        <w:rPr>
          <w:sz w:val="20"/>
          <w:lang w:val="en-US" w:eastAsia="ko-KR"/>
        </w:rPr>
      </w:pPr>
      <w:r w:rsidRPr="00C25609">
        <w:rPr>
          <w:sz w:val="20"/>
          <w:lang w:val="en-US" w:eastAsia="ko-KR"/>
        </w:rPr>
        <w:t>R1-1900136</w:t>
      </w:r>
      <w:r w:rsidR="003062BA" w:rsidRPr="00C25609">
        <w:rPr>
          <w:sz w:val="20"/>
          <w:lang w:val="en-US" w:eastAsia="ko-KR"/>
        </w:rPr>
        <w:t xml:space="preserve">, vivo, </w:t>
      </w:r>
      <w:r w:rsidRPr="00C25609">
        <w:rPr>
          <w:sz w:val="20"/>
        </w:rPr>
        <w:t>Discussion on type II CSI compression and feedback parameters</w:t>
      </w:r>
    </w:p>
    <w:p w14:paraId="356B5F33" w14:textId="77777777" w:rsidR="008F77AE" w:rsidRPr="008F77AE" w:rsidRDefault="008F77AE" w:rsidP="0076688D">
      <w:pPr>
        <w:pStyle w:val="2222"/>
        <w:numPr>
          <w:ilvl w:val="0"/>
          <w:numId w:val="5"/>
        </w:numPr>
        <w:spacing w:after="120" w:line="288" w:lineRule="auto"/>
        <w:ind w:firstLineChars="0"/>
        <w:rPr>
          <w:sz w:val="20"/>
          <w:lang w:val="en-US" w:eastAsia="ko-KR"/>
        </w:rPr>
      </w:pPr>
      <w:r w:rsidRPr="00C25609">
        <w:rPr>
          <w:sz w:val="20"/>
          <w:lang w:val="en-US" w:eastAsia="ko-KR"/>
        </w:rPr>
        <w:t>R1-1900</w:t>
      </w:r>
      <w:r>
        <w:rPr>
          <w:sz w:val="20"/>
          <w:lang w:val="en-US" w:eastAsia="ko-KR"/>
        </w:rPr>
        <w:t>141</w:t>
      </w:r>
      <w:r w:rsidRPr="00C25609">
        <w:rPr>
          <w:sz w:val="20"/>
          <w:lang w:val="en-US" w:eastAsia="ko-KR"/>
        </w:rPr>
        <w:t xml:space="preserve">, vivo, </w:t>
      </w:r>
      <w:r>
        <w:rPr>
          <w:sz w:val="20"/>
        </w:rPr>
        <w:t>Performance evaluation on</w:t>
      </w:r>
      <w:r w:rsidRPr="00C25609">
        <w:rPr>
          <w:sz w:val="20"/>
        </w:rPr>
        <w:t xml:space="preserve"> type II CSI compression </w:t>
      </w:r>
    </w:p>
    <w:p w14:paraId="732FEF88" w14:textId="77777777" w:rsidR="008F7125" w:rsidRPr="008F77AE" w:rsidRDefault="008F7125" w:rsidP="0076688D">
      <w:pPr>
        <w:pStyle w:val="2222"/>
        <w:numPr>
          <w:ilvl w:val="0"/>
          <w:numId w:val="5"/>
        </w:numPr>
        <w:spacing w:after="120" w:line="288" w:lineRule="auto"/>
        <w:ind w:firstLineChars="0"/>
        <w:rPr>
          <w:sz w:val="20"/>
          <w:lang w:val="en-US" w:eastAsia="ko-KR"/>
        </w:rPr>
      </w:pPr>
      <w:r w:rsidRPr="00082D37">
        <w:rPr>
          <w:sz w:val="20"/>
          <w:lang w:val="en-US" w:eastAsia="ko-KR"/>
        </w:rPr>
        <w:t>R</w:t>
      </w:r>
      <w:r w:rsidR="004C5A46">
        <w:rPr>
          <w:sz w:val="20"/>
          <w:lang w:val="en-US" w:eastAsia="ko-KR"/>
        </w:rPr>
        <w:t>1-1900216</w:t>
      </w:r>
      <w:r w:rsidRPr="00082D37">
        <w:rPr>
          <w:sz w:val="20"/>
          <w:lang w:val="en-US" w:eastAsia="ko-KR"/>
        </w:rPr>
        <w:t xml:space="preserve">, MediaTek </w:t>
      </w:r>
      <w:r w:rsidRPr="008F77AE">
        <w:rPr>
          <w:sz w:val="20"/>
          <w:lang w:val="en-US" w:eastAsia="ko-KR"/>
        </w:rPr>
        <w:t xml:space="preserve">Inc., </w:t>
      </w:r>
      <w:r w:rsidRPr="008F77AE">
        <w:rPr>
          <w:sz w:val="20"/>
        </w:rPr>
        <w:t xml:space="preserve">CSI enhancement for MU-MIMO </w:t>
      </w:r>
    </w:p>
    <w:p w14:paraId="1105239A" w14:textId="77777777" w:rsidR="004C5A46" w:rsidRPr="008F77AE" w:rsidRDefault="004C5A46" w:rsidP="0076688D">
      <w:pPr>
        <w:pStyle w:val="2222"/>
        <w:numPr>
          <w:ilvl w:val="0"/>
          <w:numId w:val="5"/>
        </w:numPr>
        <w:spacing w:after="120" w:line="288" w:lineRule="auto"/>
        <w:ind w:firstLineChars="0"/>
        <w:rPr>
          <w:sz w:val="20"/>
          <w:lang w:val="en-US" w:eastAsia="ko-KR"/>
        </w:rPr>
      </w:pPr>
      <w:bookmarkStart w:id="34" w:name="_Ref526297398"/>
      <w:r w:rsidRPr="008F77AE">
        <w:rPr>
          <w:sz w:val="20"/>
          <w:lang w:val="en-US" w:eastAsia="ko-KR"/>
        </w:rPr>
        <w:t xml:space="preserve">R1-1900265, OPPO, </w:t>
      </w:r>
      <w:r w:rsidRPr="008F77AE">
        <w:rPr>
          <w:sz w:val="20"/>
        </w:rPr>
        <w:t>Enhancements on overhead reduction for type II CSI feedback</w:t>
      </w:r>
      <w:bookmarkEnd w:id="34"/>
    </w:p>
    <w:p w14:paraId="0D3393B4" w14:textId="77777777" w:rsidR="00AC1A8C" w:rsidRPr="008F77AE" w:rsidRDefault="00AC1A8C" w:rsidP="0076688D">
      <w:pPr>
        <w:pStyle w:val="2222"/>
        <w:numPr>
          <w:ilvl w:val="0"/>
          <w:numId w:val="5"/>
        </w:numPr>
        <w:spacing w:after="120" w:line="288" w:lineRule="auto"/>
        <w:ind w:firstLineChars="0"/>
        <w:rPr>
          <w:sz w:val="20"/>
          <w:lang w:val="en-US" w:eastAsia="ko-KR"/>
        </w:rPr>
      </w:pPr>
      <w:bookmarkStart w:id="35" w:name="_Ref526297389"/>
      <w:r w:rsidRPr="008F77AE">
        <w:rPr>
          <w:sz w:val="20"/>
          <w:lang w:val="en-US" w:eastAsia="ko-KR"/>
        </w:rPr>
        <w:t xml:space="preserve">R1-1900338, CATT, </w:t>
      </w:r>
      <w:r w:rsidRPr="008F77AE">
        <w:rPr>
          <w:sz w:val="20"/>
        </w:rPr>
        <w:t>Discussions on Type II CSI enhancement</w:t>
      </w:r>
      <w:bookmarkEnd w:id="35"/>
    </w:p>
    <w:p w14:paraId="0EB6222E" w14:textId="77777777" w:rsidR="006A42C5" w:rsidRPr="008F77AE" w:rsidRDefault="006A42C5" w:rsidP="0076688D">
      <w:pPr>
        <w:pStyle w:val="2222"/>
        <w:numPr>
          <w:ilvl w:val="0"/>
          <w:numId w:val="5"/>
        </w:numPr>
        <w:spacing w:after="120" w:line="288" w:lineRule="auto"/>
        <w:ind w:firstLineChars="0"/>
        <w:rPr>
          <w:sz w:val="20"/>
          <w:lang w:val="en-US" w:eastAsia="ko-KR"/>
        </w:rPr>
      </w:pPr>
      <w:bookmarkStart w:id="36" w:name="_Ref529397882"/>
      <w:r w:rsidRPr="008F77AE">
        <w:rPr>
          <w:sz w:val="20"/>
          <w:lang w:val="en-US" w:eastAsia="ko-KR"/>
        </w:rPr>
        <w:t xml:space="preserve">R1-1900360, </w:t>
      </w:r>
      <w:r w:rsidRPr="008F77AE">
        <w:rPr>
          <w:sz w:val="20"/>
        </w:rPr>
        <w:t>Fraunhofer IIS, Fraunhofer HHI, Enhancements on Type</w:t>
      </w:r>
      <w:r w:rsidRPr="00082D37">
        <w:rPr>
          <w:sz w:val="20"/>
        </w:rPr>
        <w:t>-II CSI reporting</w:t>
      </w:r>
      <w:bookmarkEnd w:id="36"/>
    </w:p>
    <w:p w14:paraId="7C4A049E" w14:textId="77777777" w:rsidR="008F77AE" w:rsidRPr="00082D37" w:rsidRDefault="008F77AE" w:rsidP="0076688D">
      <w:pPr>
        <w:pStyle w:val="2222"/>
        <w:numPr>
          <w:ilvl w:val="0"/>
          <w:numId w:val="5"/>
        </w:numPr>
        <w:spacing w:after="120" w:line="288" w:lineRule="auto"/>
        <w:ind w:firstLineChars="0"/>
        <w:rPr>
          <w:sz w:val="20"/>
          <w:lang w:val="en-US" w:eastAsia="ko-KR"/>
        </w:rPr>
      </w:pPr>
      <w:r>
        <w:rPr>
          <w:sz w:val="20"/>
          <w:lang w:val="en-US" w:eastAsia="ko-KR"/>
        </w:rPr>
        <w:t>R1-1900361</w:t>
      </w:r>
      <w:r w:rsidRPr="008F77AE">
        <w:rPr>
          <w:sz w:val="20"/>
          <w:lang w:val="en-US" w:eastAsia="ko-KR"/>
        </w:rPr>
        <w:t xml:space="preserve">, </w:t>
      </w:r>
      <w:r w:rsidRPr="008F77AE">
        <w:rPr>
          <w:sz w:val="20"/>
        </w:rPr>
        <w:t>F</w:t>
      </w:r>
      <w:r>
        <w:rPr>
          <w:sz w:val="20"/>
        </w:rPr>
        <w:t>raunhofer IIS, Fraunhofer HHI, Further e</w:t>
      </w:r>
      <w:r w:rsidRPr="008F77AE">
        <w:rPr>
          <w:sz w:val="20"/>
        </w:rPr>
        <w:t>nhancements on Type</w:t>
      </w:r>
      <w:r w:rsidRPr="00082D37">
        <w:rPr>
          <w:sz w:val="20"/>
        </w:rPr>
        <w:t>-II CSI reporting</w:t>
      </w:r>
      <w:r>
        <w:rPr>
          <w:sz w:val="20"/>
        </w:rPr>
        <w:t>: Doppler-domain approach</w:t>
      </w:r>
    </w:p>
    <w:p w14:paraId="3EA00D4C" w14:textId="77777777" w:rsidR="00AC1A8C" w:rsidRPr="00C85E8B" w:rsidRDefault="00802597" w:rsidP="0076688D">
      <w:pPr>
        <w:pStyle w:val="2222"/>
        <w:numPr>
          <w:ilvl w:val="0"/>
          <w:numId w:val="5"/>
        </w:numPr>
        <w:spacing w:after="120" w:line="288" w:lineRule="auto"/>
        <w:ind w:firstLineChars="0"/>
        <w:rPr>
          <w:sz w:val="20"/>
          <w:lang w:val="en-US" w:eastAsia="ko-KR"/>
        </w:rPr>
      </w:pPr>
      <w:r>
        <w:rPr>
          <w:sz w:val="20"/>
          <w:lang w:val="en-US" w:eastAsia="ko-KR"/>
        </w:rPr>
        <w:t>R1-1900433</w:t>
      </w:r>
      <w:r w:rsidR="006A42C5" w:rsidRPr="00082D37">
        <w:rPr>
          <w:sz w:val="20"/>
          <w:lang w:val="en-US" w:eastAsia="ko-KR"/>
        </w:rPr>
        <w:t xml:space="preserve">, </w:t>
      </w:r>
      <w:r w:rsidR="006A42C5">
        <w:rPr>
          <w:sz w:val="20"/>
          <w:lang w:val="en-US" w:eastAsia="ko-KR"/>
        </w:rPr>
        <w:t>AT&amp;T</w:t>
      </w:r>
      <w:r w:rsidR="006A42C5" w:rsidRPr="00082D37">
        <w:rPr>
          <w:sz w:val="20"/>
          <w:lang w:val="en-US" w:eastAsia="ko-KR"/>
        </w:rPr>
        <w:t xml:space="preserve">, </w:t>
      </w:r>
      <w:r w:rsidR="00C72ED4">
        <w:rPr>
          <w:sz w:val="20"/>
        </w:rPr>
        <w:t>On Type2</w:t>
      </w:r>
      <w:r w:rsidR="006A42C5" w:rsidRPr="00082D37">
        <w:rPr>
          <w:sz w:val="20"/>
        </w:rPr>
        <w:t xml:space="preserve"> CSI enhancement</w:t>
      </w:r>
      <w:r w:rsidR="00C72ED4">
        <w:rPr>
          <w:sz w:val="20"/>
        </w:rPr>
        <w:t>s for MIMO</w:t>
      </w:r>
    </w:p>
    <w:p w14:paraId="1D2AE5AB" w14:textId="77777777" w:rsidR="008F7125" w:rsidRPr="00082D37" w:rsidRDefault="008F7125" w:rsidP="0076688D">
      <w:pPr>
        <w:pStyle w:val="2222"/>
        <w:numPr>
          <w:ilvl w:val="0"/>
          <w:numId w:val="5"/>
        </w:numPr>
        <w:spacing w:after="120" w:line="288" w:lineRule="auto"/>
        <w:ind w:firstLineChars="0"/>
        <w:rPr>
          <w:sz w:val="20"/>
          <w:lang w:val="en-US" w:eastAsia="ko-KR"/>
        </w:rPr>
      </w:pPr>
      <w:bookmarkStart w:id="37" w:name="_Ref526297541"/>
      <w:bookmarkStart w:id="38" w:name="_Ref529368842"/>
      <w:r>
        <w:rPr>
          <w:sz w:val="20"/>
          <w:lang w:val="en-US" w:eastAsia="ko-KR"/>
        </w:rPr>
        <w:lastRenderedPageBreak/>
        <w:t>R1-</w:t>
      </w:r>
      <w:r w:rsidR="00C85E8B">
        <w:rPr>
          <w:sz w:val="20"/>
          <w:lang w:val="en-US" w:eastAsia="ko-KR"/>
        </w:rPr>
        <w:t>190050</w:t>
      </w:r>
      <w:r w:rsidR="00DD1EE9">
        <w:rPr>
          <w:sz w:val="20"/>
          <w:lang w:val="en-US" w:eastAsia="ko-KR"/>
        </w:rPr>
        <w:t>1</w:t>
      </w:r>
      <w:r w:rsidRPr="00082D37">
        <w:rPr>
          <w:sz w:val="20"/>
          <w:lang w:val="en-US" w:eastAsia="ko-KR"/>
        </w:rPr>
        <w:t xml:space="preserve">, Intel Corporation, </w:t>
      </w:r>
      <w:bookmarkEnd w:id="37"/>
      <w:r>
        <w:rPr>
          <w:sz w:val="20"/>
        </w:rPr>
        <w:t xml:space="preserve">Type II CSI </w:t>
      </w:r>
      <w:r w:rsidR="006C01B6">
        <w:rPr>
          <w:sz w:val="20"/>
        </w:rPr>
        <w:t xml:space="preserve">feedback </w:t>
      </w:r>
      <w:r>
        <w:rPr>
          <w:sz w:val="20"/>
        </w:rPr>
        <w:t>compression</w:t>
      </w:r>
      <w:bookmarkEnd w:id="38"/>
      <w:r>
        <w:rPr>
          <w:sz w:val="20"/>
        </w:rPr>
        <w:t xml:space="preserve"> </w:t>
      </w:r>
    </w:p>
    <w:p w14:paraId="11B9886C" w14:textId="77777777" w:rsidR="00CA6E42" w:rsidRPr="00321A2F" w:rsidRDefault="00531026" w:rsidP="0076688D">
      <w:pPr>
        <w:pStyle w:val="2222"/>
        <w:numPr>
          <w:ilvl w:val="0"/>
          <w:numId w:val="5"/>
        </w:numPr>
        <w:spacing w:after="120" w:line="288" w:lineRule="auto"/>
        <w:ind w:firstLineChars="0"/>
        <w:rPr>
          <w:sz w:val="20"/>
          <w:lang w:val="en-US" w:eastAsia="ko-KR"/>
        </w:rPr>
      </w:pPr>
      <w:bookmarkStart w:id="39" w:name="_Ref529816694"/>
      <w:r>
        <w:rPr>
          <w:sz w:val="20"/>
          <w:lang w:val="en-US" w:eastAsia="ko-KR"/>
        </w:rPr>
        <w:t>R1-1900621</w:t>
      </w:r>
      <w:r w:rsidR="00CA6E42" w:rsidRPr="00082D37">
        <w:rPr>
          <w:sz w:val="20"/>
          <w:lang w:val="en-US" w:eastAsia="ko-KR"/>
        </w:rPr>
        <w:t xml:space="preserve">, LG Electronics, </w:t>
      </w:r>
      <w:r w:rsidR="00CA6E42" w:rsidRPr="00082D37">
        <w:rPr>
          <w:sz w:val="20"/>
        </w:rPr>
        <w:t xml:space="preserve">Discussions on </w:t>
      </w:r>
      <w:bookmarkEnd w:id="33"/>
      <w:r w:rsidR="008F7125">
        <w:rPr>
          <w:sz w:val="20"/>
        </w:rPr>
        <w:t>overhead reduction for Type II codebook</w:t>
      </w:r>
      <w:bookmarkEnd w:id="39"/>
    </w:p>
    <w:p w14:paraId="15B34CA9" w14:textId="77777777" w:rsidR="00321A2F" w:rsidRPr="00082D37" w:rsidRDefault="00321A2F" w:rsidP="0076688D">
      <w:pPr>
        <w:pStyle w:val="2222"/>
        <w:numPr>
          <w:ilvl w:val="0"/>
          <w:numId w:val="5"/>
        </w:numPr>
        <w:spacing w:after="120" w:line="288" w:lineRule="auto"/>
        <w:ind w:firstLineChars="0"/>
        <w:rPr>
          <w:sz w:val="20"/>
          <w:lang w:val="en-US" w:eastAsia="ko-KR"/>
        </w:rPr>
      </w:pPr>
      <w:r>
        <w:rPr>
          <w:sz w:val="20"/>
          <w:lang w:val="en-US" w:eastAsia="ko-KR"/>
        </w:rPr>
        <w:t>R1-1900627</w:t>
      </w:r>
      <w:r w:rsidRPr="00082D37">
        <w:rPr>
          <w:sz w:val="20"/>
          <w:lang w:val="en-US" w:eastAsia="ko-KR"/>
        </w:rPr>
        <w:t xml:space="preserve">, LG Electronics, </w:t>
      </w:r>
      <w:r w:rsidR="00D55BD6" w:rsidRPr="00D55BD6">
        <w:rPr>
          <w:sz w:val="20"/>
        </w:rPr>
        <w:t xml:space="preserve">Evaluation on quantization methods for </w:t>
      </w:r>
      <w:r w:rsidRPr="00D55BD6">
        <w:rPr>
          <w:sz w:val="20"/>
        </w:rPr>
        <w:t>Type</w:t>
      </w:r>
      <w:r>
        <w:rPr>
          <w:sz w:val="20"/>
        </w:rPr>
        <w:t xml:space="preserve"> II </w:t>
      </w:r>
      <w:r w:rsidR="00D55BD6">
        <w:rPr>
          <w:sz w:val="20"/>
        </w:rPr>
        <w:t xml:space="preserve">overhead reduction </w:t>
      </w:r>
    </w:p>
    <w:p w14:paraId="1A90B66E" w14:textId="77777777" w:rsidR="008F7125" w:rsidRPr="00082D37" w:rsidRDefault="00531026" w:rsidP="0076688D">
      <w:pPr>
        <w:pStyle w:val="2222"/>
        <w:numPr>
          <w:ilvl w:val="0"/>
          <w:numId w:val="5"/>
        </w:numPr>
        <w:spacing w:after="120" w:line="288" w:lineRule="auto"/>
        <w:ind w:firstLineChars="0"/>
        <w:rPr>
          <w:sz w:val="20"/>
          <w:lang w:val="en-US" w:eastAsia="ko-KR"/>
        </w:rPr>
      </w:pPr>
      <w:r>
        <w:rPr>
          <w:sz w:val="20"/>
          <w:lang w:val="en-US" w:eastAsia="ko-KR"/>
        </w:rPr>
        <w:t>R1-1900663</w:t>
      </w:r>
      <w:r w:rsidR="008F7125" w:rsidRPr="00082D37">
        <w:rPr>
          <w:sz w:val="20"/>
          <w:lang w:val="en-US" w:eastAsia="ko-KR"/>
        </w:rPr>
        <w:t xml:space="preserve">, NEC, </w:t>
      </w:r>
      <w:r w:rsidR="008F7125" w:rsidRPr="00082D37">
        <w:rPr>
          <w:sz w:val="20"/>
        </w:rPr>
        <w:t>Discussion on CSI Reporting</w:t>
      </w:r>
    </w:p>
    <w:p w14:paraId="3CB354EE" w14:textId="77777777" w:rsidR="00D75FA3" w:rsidRDefault="00D75FA3" w:rsidP="0076688D">
      <w:pPr>
        <w:pStyle w:val="2222"/>
        <w:numPr>
          <w:ilvl w:val="0"/>
          <w:numId w:val="5"/>
        </w:numPr>
        <w:spacing w:after="120" w:line="288" w:lineRule="auto"/>
        <w:ind w:firstLineChars="0"/>
        <w:rPr>
          <w:sz w:val="20"/>
          <w:lang w:val="en-US" w:eastAsia="ko-KR"/>
        </w:rPr>
      </w:pPr>
      <w:bookmarkStart w:id="40" w:name="_Ref526292297"/>
      <w:r>
        <w:rPr>
          <w:sz w:val="20"/>
          <w:lang w:val="en-US" w:eastAsia="ko-KR"/>
        </w:rPr>
        <w:t>R1-1900690</w:t>
      </w:r>
      <w:r w:rsidRPr="00082D37">
        <w:rPr>
          <w:sz w:val="20"/>
          <w:lang w:val="en-US" w:eastAsia="ko-KR"/>
        </w:rPr>
        <w:t xml:space="preserve">, </w:t>
      </w:r>
      <w:r w:rsidRPr="00082D37">
        <w:rPr>
          <w:sz w:val="20"/>
        </w:rPr>
        <w:t xml:space="preserve">Nokia, </w:t>
      </w:r>
      <w:r>
        <w:rPr>
          <w:sz w:val="20"/>
        </w:rPr>
        <w:t xml:space="preserve">Nokia Shanghai Bell, CSI </w:t>
      </w:r>
      <w:r w:rsidR="002713DA">
        <w:rPr>
          <w:sz w:val="20"/>
        </w:rPr>
        <w:t>enhancements</w:t>
      </w:r>
      <w:r w:rsidRPr="00082D37">
        <w:rPr>
          <w:sz w:val="20"/>
        </w:rPr>
        <w:t xml:space="preserve"> for MU-MIMO</w:t>
      </w:r>
      <w:bookmarkEnd w:id="40"/>
      <w:r>
        <w:rPr>
          <w:sz w:val="20"/>
        </w:rPr>
        <w:t xml:space="preserve"> </w:t>
      </w:r>
    </w:p>
    <w:p w14:paraId="46CE066D" w14:textId="77777777" w:rsidR="006D2F6B" w:rsidRPr="006D2F6B" w:rsidRDefault="00594E9A" w:rsidP="0076688D">
      <w:pPr>
        <w:pStyle w:val="2222"/>
        <w:numPr>
          <w:ilvl w:val="0"/>
          <w:numId w:val="5"/>
        </w:numPr>
        <w:spacing w:after="120" w:line="288" w:lineRule="auto"/>
        <w:ind w:firstLineChars="0"/>
        <w:rPr>
          <w:sz w:val="20"/>
          <w:lang w:val="en-US" w:eastAsia="ko-KR"/>
        </w:rPr>
      </w:pPr>
      <w:r>
        <w:rPr>
          <w:sz w:val="20"/>
          <w:lang w:val="en-US" w:eastAsia="ko-KR"/>
        </w:rPr>
        <w:t>R1-1900</w:t>
      </w:r>
      <w:r w:rsidR="0016577B">
        <w:rPr>
          <w:sz w:val="20"/>
          <w:lang w:val="en-US" w:eastAsia="ko-KR"/>
        </w:rPr>
        <w:t>702</w:t>
      </w:r>
      <w:r w:rsidRPr="00082D37">
        <w:rPr>
          <w:sz w:val="20"/>
          <w:lang w:val="en-US" w:eastAsia="ko-KR"/>
        </w:rPr>
        <w:t xml:space="preserve">, </w:t>
      </w:r>
      <w:r>
        <w:rPr>
          <w:sz w:val="20"/>
        </w:rPr>
        <w:t xml:space="preserve">Spreadtrum Communications, </w:t>
      </w:r>
      <w:r w:rsidR="0016577B">
        <w:rPr>
          <w:sz w:val="20"/>
        </w:rPr>
        <w:t>Discussion on Type II CSI overhead reduction</w:t>
      </w:r>
    </w:p>
    <w:p w14:paraId="68D966E0" w14:textId="77777777" w:rsidR="006D2F6B" w:rsidRPr="006D2F6B" w:rsidRDefault="006D2F6B" w:rsidP="0076688D">
      <w:pPr>
        <w:pStyle w:val="2222"/>
        <w:numPr>
          <w:ilvl w:val="0"/>
          <w:numId w:val="5"/>
        </w:numPr>
        <w:spacing w:after="120" w:line="288" w:lineRule="auto"/>
        <w:ind w:firstLineChars="0"/>
        <w:rPr>
          <w:sz w:val="20"/>
          <w:lang w:val="en-US" w:eastAsia="ko-KR"/>
        </w:rPr>
      </w:pPr>
      <w:r>
        <w:rPr>
          <w:sz w:val="20"/>
          <w:lang w:val="en-US" w:eastAsia="ko-KR"/>
        </w:rPr>
        <w:t>R1-1900748</w:t>
      </w:r>
      <w:r w:rsidRPr="00082D37">
        <w:rPr>
          <w:sz w:val="20"/>
          <w:lang w:val="en-US" w:eastAsia="ko-KR"/>
        </w:rPr>
        <w:t xml:space="preserve">, </w:t>
      </w:r>
      <w:r>
        <w:rPr>
          <w:sz w:val="20"/>
        </w:rPr>
        <w:t xml:space="preserve">Apple Inc., </w:t>
      </w:r>
      <w:r w:rsidR="00E17361">
        <w:rPr>
          <w:sz w:val="20"/>
        </w:rPr>
        <w:t>Consideration on CSI enhancement for MU-MIMO support</w:t>
      </w:r>
    </w:p>
    <w:p w14:paraId="774C9310" w14:textId="77777777" w:rsidR="00150806" w:rsidRPr="00970518" w:rsidRDefault="00150806" w:rsidP="0076688D">
      <w:pPr>
        <w:pStyle w:val="2222"/>
        <w:numPr>
          <w:ilvl w:val="0"/>
          <w:numId w:val="5"/>
        </w:numPr>
        <w:spacing w:after="120" w:line="288" w:lineRule="auto"/>
        <w:ind w:firstLineChars="0"/>
        <w:rPr>
          <w:sz w:val="20"/>
          <w:lang w:val="en-US" w:eastAsia="ko-KR"/>
        </w:rPr>
      </w:pPr>
      <w:bookmarkStart w:id="41" w:name="_Ref526297543"/>
      <w:r>
        <w:rPr>
          <w:sz w:val="20"/>
          <w:lang w:val="en-US" w:eastAsia="ko-KR"/>
        </w:rPr>
        <w:t>R1-1900757</w:t>
      </w:r>
      <w:r w:rsidRPr="00082D37">
        <w:rPr>
          <w:sz w:val="20"/>
          <w:lang w:val="en-US" w:eastAsia="ko-KR"/>
        </w:rPr>
        <w:t xml:space="preserve">, Ericsson, </w:t>
      </w:r>
      <w:r w:rsidRPr="00082D37">
        <w:rPr>
          <w:sz w:val="20"/>
        </w:rPr>
        <w:t xml:space="preserve">On CSI Enhancements for MU-MIMO </w:t>
      </w:r>
      <w:bookmarkEnd w:id="41"/>
    </w:p>
    <w:p w14:paraId="4FB2B809" w14:textId="77777777" w:rsidR="00970518" w:rsidRPr="00970518" w:rsidRDefault="00970518" w:rsidP="0076688D">
      <w:pPr>
        <w:pStyle w:val="2222"/>
        <w:numPr>
          <w:ilvl w:val="0"/>
          <w:numId w:val="5"/>
        </w:numPr>
        <w:spacing w:after="120" w:line="288" w:lineRule="auto"/>
        <w:ind w:firstLineChars="0"/>
        <w:rPr>
          <w:sz w:val="20"/>
          <w:lang w:val="en-US" w:eastAsia="ko-KR"/>
        </w:rPr>
      </w:pPr>
      <w:r w:rsidRPr="00970518">
        <w:rPr>
          <w:sz w:val="20"/>
          <w:lang w:val="en-US" w:eastAsia="ko-KR"/>
        </w:rPr>
        <w:t>R1-1900756, Ericsson</w:t>
      </w:r>
      <w:r w:rsidRPr="002C52FA">
        <w:rPr>
          <w:sz w:val="20"/>
          <w:lang w:val="en-US" w:eastAsia="ko-KR"/>
        </w:rPr>
        <w:t xml:space="preserve">, </w:t>
      </w:r>
      <w:bookmarkStart w:id="42" w:name="_Ref529368849"/>
      <w:r w:rsidRPr="002C52FA">
        <w:rPr>
          <w:sz w:val="20"/>
        </w:rPr>
        <w:t>On K0 coefficient subset selection for Type II overhead reduction</w:t>
      </w:r>
    </w:p>
    <w:p w14:paraId="164B086A" w14:textId="77777777" w:rsidR="00074083" w:rsidRPr="00970518" w:rsidRDefault="001E5756" w:rsidP="0076688D">
      <w:pPr>
        <w:pStyle w:val="2222"/>
        <w:numPr>
          <w:ilvl w:val="0"/>
          <w:numId w:val="5"/>
        </w:numPr>
        <w:spacing w:after="120" w:line="288" w:lineRule="auto"/>
        <w:ind w:firstLineChars="0"/>
        <w:rPr>
          <w:sz w:val="20"/>
          <w:lang w:val="en-US" w:eastAsia="ko-KR"/>
        </w:rPr>
      </w:pPr>
      <w:r w:rsidRPr="00970518">
        <w:rPr>
          <w:sz w:val="20"/>
          <w:lang w:val="en-US" w:eastAsia="ko-KR"/>
        </w:rPr>
        <w:t>R1-1900904</w:t>
      </w:r>
      <w:r w:rsidR="00074083" w:rsidRPr="00970518">
        <w:rPr>
          <w:sz w:val="20"/>
          <w:lang w:val="en-US" w:eastAsia="ko-KR"/>
        </w:rPr>
        <w:t xml:space="preserve">, Qualcomm Inc., </w:t>
      </w:r>
      <w:r w:rsidR="00074083" w:rsidRPr="00970518">
        <w:rPr>
          <w:sz w:val="20"/>
        </w:rPr>
        <w:t>CSI enhancement for MU-MIMO support</w:t>
      </w:r>
      <w:bookmarkEnd w:id="42"/>
    </w:p>
    <w:p w14:paraId="578E8780" w14:textId="77777777" w:rsidR="008E5878" w:rsidRPr="005236DD" w:rsidRDefault="008E5878" w:rsidP="0076688D">
      <w:pPr>
        <w:pStyle w:val="2222"/>
        <w:numPr>
          <w:ilvl w:val="0"/>
          <w:numId w:val="5"/>
        </w:numPr>
        <w:spacing w:after="120" w:line="288" w:lineRule="auto"/>
        <w:ind w:firstLineChars="0"/>
        <w:rPr>
          <w:sz w:val="20"/>
          <w:lang w:val="en-US" w:eastAsia="ko-KR"/>
        </w:rPr>
      </w:pPr>
      <w:r>
        <w:rPr>
          <w:sz w:val="20"/>
          <w:lang w:val="en-US" w:eastAsia="ko-KR"/>
        </w:rPr>
        <w:t>R1-1900943</w:t>
      </w:r>
      <w:r w:rsidRPr="00082D37">
        <w:rPr>
          <w:sz w:val="20"/>
          <w:lang w:val="en-US" w:eastAsia="ko-KR"/>
        </w:rPr>
        <w:t xml:space="preserve">, </w:t>
      </w:r>
      <w:r w:rsidRPr="00082D37">
        <w:rPr>
          <w:sz w:val="20"/>
        </w:rPr>
        <w:t xml:space="preserve">Motorola Mobility, Lenovo, </w:t>
      </w:r>
      <w:r w:rsidR="008F1663">
        <w:rPr>
          <w:sz w:val="20"/>
        </w:rPr>
        <w:t xml:space="preserve">Considerations on </w:t>
      </w:r>
      <w:r w:rsidRPr="00082D37">
        <w:rPr>
          <w:sz w:val="20"/>
        </w:rPr>
        <w:t xml:space="preserve">Type II CSI </w:t>
      </w:r>
      <w:r w:rsidR="008F1663">
        <w:rPr>
          <w:sz w:val="20"/>
        </w:rPr>
        <w:t xml:space="preserve">feedback </w:t>
      </w:r>
      <w:r w:rsidRPr="00082D37">
        <w:rPr>
          <w:sz w:val="20"/>
        </w:rPr>
        <w:t>overhead reduction</w:t>
      </w:r>
    </w:p>
    <w:p w14:paraId="11F10DCC" w14:textId="77777777" w:rsidR="005236DD" w:rsidRPr="005236DD" w:rsidRDefault="005236DD" w:rsidP="0076688D">
      <w:pPr>
        <w:pStyle w:val="2222"/>
        <w:numPr>
          <w:ilvl w:val="0"/>
          <w:numId w:val="5"/>
        </w:numPr>
        <w:spacing w:after="120" w:line="288" w:lineRule="auto"/>
        <w:ind w:firstLineChars="0"/>
        <w:rPr>
          <w:sz w:val="18"/>
          <w:lang w:val="en-US" w:eastAsia="ko-KR"/>
        </w:rPr>
      </w:pPr>
      <w:r>
        <w:rPr>
          <w:sz w:val="20"/>
          <w:lang w:val="en-US" w:eastAsia="ko-KR"/>
        </w:rPr>
        <w:t>R1-1900945</w:t>
      </w:r>
      <w:r w:rsidRPr="00082D37">
        <w:rPr>
          <w:sz w:val="20"/>
          <w:lang w:val="en-US" w:eastAsia="ko-KR"/>
        </w:rPr>
        <w:t xml:space="preserve">, </w:t>
      </w:r>
      <w:r w:rsidRPr="00082D37">
        <w:rPr>
          <w:sz w:val="20"/>
        </w:rPr>
        <w:t xml:space="preserve">Motorola Mobility, Lenovo, </w:t>
      </w:r>
      <w:r w:rsidRPr="005236DD">
        <w:rPr>
          <w:sz w:val="20"/>
        </w:rPr>
        <w:t>Quantizer normalization for Type-2 codebook compression</w:t>
      </w:r>
    </w:p>
    <w:p w14:paraId="67AB0BD8" w14:textId="77777777" w:rsidR="008270A6" w:rsidRPr="008270A6" w:rsidRDefault="008270A6" w:rsidP="0076688D">
      <w:pPr>
        <w:pStyle w:val="2222"/>
        <w:numPr>
          <w:ilvl w:val="0"/>
          <w:numId w:val="5"/>
        </w:numPr>
        <w:spacing w:after="120" w:line="288" w:lineRule="auto"/>
        <w:ind w:firstLineChars="0"/>
        <w:rPr>
          <w:sz w:val="20"/>
          <w:lang w:val="en-US" w:eastAsia="ko-KR"/>
        </w:rPr>
      </w:pPr>
      <w:bookmarkStart w:id="43" w:name="_Ref526351839"/>
      <w:r>
        <w:rPr>
          <w:sz w:val="20"/>
          <w:lang w:val="en-US" w:eastAsia="ko-KR"/>
        </w:rPr>
        <w:t>R1-1900946</w:t>
      </w:r>
      <w:r w:rsidRPr="00082D37">
        <w:rPr>
          <w:sz w:val="20"/>
          <w:lang w:val="en-US" w:eastAsia="ko-KR"/>
        </w:rPr>
        <w:t xml:space="preserve">, </w:t>
      </w:r>
      <w:r w:rsidRPr="00082D37">
        <w:rPr>
          <w:sz w:val="20"/>
        </w:rPr>
        <w:t xml:space="preserve">Motorola Mobility, </w:t>
      </w:r>
      <w:r w:rsidRPr="008270A6">
        <w:rPr>
          <w:sz w:val="20"/>
        </w:rPr>
        <w:t>Lenovo, Impact of FFT size on oversampling gain in Type II CSI compression</w:t>
      </w:r>
      <w:r w:rsidRPr="008270A6">
        <w:rPr>
          <w:sz w:val="20"/>
          <w:lang w:val="en-US" w:eastAsia="ko-KR"/>
        </w:rPr>
        <w:t xml:space="preserve"> </w:t>
      </w:r>
    </w:p>
    <w:p w14:paraId="27F25B46" w14:textId="77777777" w:rsidR="00DF349B" w:rsidRPr="00E3511E" w:rsidRDefault="00011475" w:rsidP="0076688D">
      <w:pPr>
        <w:pStyle w:val="2222"/>
        <w:numPr>
          <w:ilvl w:val="0"/>
          <w:numId w:val="5"/>
        </w:numPr>
        <w:spacing w:after="120" w:line="288" w:lineRule="auto"/>
        <w:ind w:firstLineChars="0"/>
        <w:rPr>
          <w:sz w:val="20"/>
          <w:lang w:val="en-US" w:eastAsia="ko-KR"/>
        </w:rPr>
      </w:pPr>
      <w:r>
        <w:rPr>
          <w:sz w:val="20"/>
          <w:lang w:val="en-US" w:eastAsia="ko-KR"/>
        </w:rPr>
        <w:t>R1-1900977</w:t>
      </w:r>
      <w:r w:rsidR="00462405" w:rsidRPr="00082D37">
        <w:rPr>
          <w:sz w:val="20"/>
          <w:lang w:val="en-US" w:eastAsia="ko-KR"/>
        </w:rPr>
        <w:t xml:space="preserve">, NTT DOCOMO, </w:t>
      </w:r>
      <w:r w:rsidR="00462405" w:rsidRPr="00082D37">
        <w:rPr>
          <w:sz w:val="20"/>
        </w:rPr>
        <w:t xml:space="preserve">Type II CSI feedback </w:t>
      </w:r>
      <w:r w:rsidR="00462405">
        <w:rPr>
          <w:sz w:val="20"/>
        </w:rPr>
        <w:t>overhead reduction</w:t>
      </w:r>
      <w:bookmarkEnd w:id="43"/>
    </w:p>
    <w:p w14:paraId="17A4654C" w14:textId="77777777" w:rsidR="00B60CB7" w:rsidRPr="0037403E" w:rsidRDefault="0021714D" w:rsidP="0076688D">
      <w:pPr>
        <w:pStyle w:val="2222"/>
        <w:numPr>
          <w:ilvl w:val="0"/>
          <w:numId w:val="5"/>
        </w:numPr>
        <w:spacing w:after="120" w:line="288" w:lineRule="auto"/>
        <w:ind w:firstLineChars="0"/>
        <w:rPr>
          <w:sz w:val="20"/>
          <w:lang w:val="de-DE" w:eastAsia="ko-KR"/>
        </w:rPr>
      </w:pPr>
      <w:bookmarkStart w:id="44" w:name="_Ref526297397"/>
      <w:r w:rsidRPr="0037403E">
        <w:rPr>
          <w:sz w:val="20"/>
          <w:lang w:val="de-DE" w:eastAsia="ko-KR"/>
        </w:rPr>
        <w:t>R1-1901</w:t>
      </w:r>
      <w:r w:rsidR="00555D10" w:rsidRPr="0037403E">
        <w:rPr>
          <w:sz w:val="20"/>
          <w:lang w:val="de-DE" w:eastAsia="ko-KR"/>
        </w:rPr>
        <w:t>276</w:t>
      </w:r>
      <w:r w:rsidR="008A468E" w:rsidRPr="0037403E">
        <w:rPr>
          <w:sz w:val="20"/>
          <w:lang w:val="de-DE" w:eastAsia="ko-KR"/>
        </w:rPr>
        <w:t xml:space="preserve">, Samsung, </w:t>
      </w:r>
      <w:r w:rsidR="008A468E" w:rsidRPr="0037403E">
        <w:rPr>
          <w:sz w:val="20"/>
          <w:lang w:val="de-DE"/>
        </w:rPr>
        <w:t>CSI enhancement for MU-MIMO</w:t>
      </w:r>
      <w:bookmarkEnd w:id="44"/>
    </w:p>
    <w:p w14:paraId="18CED86C" w14:textId="77777777" w:rsidR="00C55B6B" w:rsidRPr="006B4720" w:rsidRDefault="00564DE8" w:rsidP="0076688D">
      <w:pPr>
        <w:pStyle w:val="2222"/>
        <w:numPr>
          <w:ilvl w:val="0"/>
          <w:numId w:val="5"/>
        </w:numPr>
        <w:spacing w:after="120" w:line="288" w:lineRule="auto"/>
        <w:ind w:firstLineChars="0"/>
        <w:rPr>
          <w:sz w:val="20"/>
          <w:lang w:val="en-US" w:eastAsia="ko-KR"/>
        </w:rPr>
      </w:pPr>
      <w:r>
        <w:rPr>
          <w:sz w:val="20"/>
          <w:lang w:val="en-US" w:eastAsia="ko-KR"/>
        </w:rPr>
        <w:t>R1-1901</w:t>
      </w:r>
      <w:r w:rsidR="00555D10">
        <w:rPr>
          <w:sz w:val="20"/>
          <w:lang w:val="en-US" w:eastAsia="ko-KR"/>
        </w:rPr>
        <w:t>277</w:t>
      </w:r>
      <w:r w:rsidR="00C55B6B" w:rsidRPr="00082D37">
        <w:rPr>
          <w:sz w:val="20"/>
          <w:lang w:val="en-US" w:eastAsia="ko-KR"/>
        </w:rPr>
        <w:t xml:space="preserve">, </w:t>
      </w:r>
      <w:r w:rsidR="00C55B6B" w:rsidRPr="006B4720">
        <w:rPr>
          <w:sz w:val="20"/>
          <w:lang w:val="en-US" w:eastAsia="ko-KR"/>
        </w:rPr>
        <w:t xml:space="preserve">Samsung, </w:t>
      </w:r>
      <w:r w:rsidRPr="006B4720">
        <w:rPr>
          <w:sz w:val="20"/>
        </w:rPr>
        <w:t>SLS evaluation on MU-MIMO CSI: FD compression unit</w:t>
      </w:r>
    </w:p>
    <w:p w14:paraId="52516978" w14:textId="77777777" w:rsidR="00C55B6B" w:rsidRPr="006B4720" w:rsidRDefault="00564DE8" w:rsidP="0076688D">
      <w:pPr>
        <w:pStyle w:val="2222"/>
        <w:numPr>
          <w:ilvl w:val="0"/>
          <w:numId w:val="5"/>
        </w:numPr>
        <w:spacing w:after="120" w:line="288" w:lineRule="auto"/>
        <w:ind w:firstLineChars="0"/>
        <w:rPr>
          <w:sz w:val="20"/>
          <w:lang w:val="en-US" w:eastAsia="ko-KR"/>
        </w:rPr>
      </w:pPr>
      <w:r w:rsidRPr="006B4720">
        <w:rPr>
          <w:sz w:val="20"/>
          <w:lang w:val="en-US" w:eastAsia="ko-KR"/>
        </w:rPr>
        <w:t>R1-1901</w:t>
      </w:r>
      <w:r w:rsidR="00555D10">
        <w:rPr>
          <w:sz w:val="20"/>
          <w:lang w:val="en-US" w:eastAsia="ko-KR"/>
        </w:rPr>
        <w:t>278</w:t>
      </w:r>
      <w:r w:rsidR="00C55B6B" w:rsidRPr="006B4720">
        <w:rPr>
          <w:sz w:val="20"/>
          <w:lang w:val="en-US" w:eastAsia="ko-KR"/>
        </w:rPr>
        <w:t xml:space="preserve">, Samsung, </w:t>
      </w:r>
      <w:r w:rsidRPr="006B4720">
        <w:rPr>
          <w:sz w:val="20"/>
        </w:rPr>
        <w:t xml:space="preserve">SLS evaluation on MU-MIMO CSI: </w:t>
      </w:r>
      <w:r w:rsidR="008E5AD7" w:rsidRPr="006B4720">
        <w:rPr>
          <w:sz w:val="20"/>
        </w:rPr>
        <w:t xml:space="preserve">subset selection </w:t>
      </w:r>
      <w:r w:rsidRPr="006B4720">
        <w:rPr>
          <w:sz w:val="20"/>
        </w:rPr>
        <w:t xml:space="preserve">FD compression </w:t>
      </w:r>
    </w:p>
    <w:p w14:paraId="18481051" w14:textId="77777777" w:rsidR="00C55B6B" w:rsidRPr="00E05811" w:rsidRDefault="00564DE8" w:rsidP="0076688D">
      <w:pPr>
        <w:pStyle w:val="2222"/>
        <w:numPr>
          <w:ilvl w:val="0"/>
          <w:numId w:val="5"/>
        </w:numPr>
        <w:spacing w:after="120" w:line="288" w:lineRule="auto"/>
        <w:ind w:firstLineChars="0"/>
        <w:rPr>
          <w:sz w:val="20"/>
          <w:lang w:val="en-US" w:eastAsia="ko-KR"/>
        </w:rPr>
      </w:pPr>
      <w:r w:rsidRPr="006B4720">
        <w:rPr>
          <w:sz w:val="20"/>
          <w:lang w:val="en-US" w:eastAsia="ko-KR"/>
        </w:rPr>
        <w:t>R1-1901</w:t>
      </w:r>
      <w:r w:rsidR="00555D10">
        <w:rPr>
          <w:sz w:val="20"/>
          <w:lang w:val="en-US" w:eastAsia="ko-KR"/>
        </w:rPr>
        <w:t>279</w:t>
      </w:r>
      <w:r w:rsidR="00C55B6B" w:rsidRPr="006B4720">
        <w:rPr>
          <w:sz w:val="20"/>
          <w:lang w:val="en-US" w:eastAsia="ko-KR"/>
        </w:rPr>
        <w:t xml:space="preserve">, Samsung, </w:t>
      </w:r>
      <w:r w:rsidRPr="006B4720">
        <w:rPr>
          <w:sz w:val="20"/>
        </w:rPr>
        <w:t xml:space="preserve">SLS evaluation on MU-MIMO CSI: </w:t>
      </w:r>
      <w:r w:rsidR="008E5AD7" w:rsidRPr="006B4720">
        <w:rPr>
          <w:sz w:val="20"/>
        </w:rPr>
        <w:t>LC coefficient quantization</w:t>
      </w:r>
    </w:p>
    <w:p w14:paraId="1FA6A03C" w14:textId="77777777" w:rsidR="00E05811" w:rsidRPr="009C01D1" w:rsidRDefault="00E05811" w:rsidP="0076688D">
      <w:pPr>
        <w:pStyle w:val="2222"/>
        <w:numPr>
          <w:ilvl w:val="0"/>
          <w:numId w:val="5"/>
        </w:numPr>
        <w:spacing w:after="120" w:line="288" w:lineRule="auto"/>
        <w:ind w:firstLineChars="0"/>
        <w:rPr>
          <w:sz w:val="20"/>
          <w:lang w:val="en-US" w:eastAsia="ko-KR"/>
        </w:rPr>
      </w:pPr>
      <w:bookmarkStart w:id="45" w:name="_Ref535371501"/>
      <w:r w:rsidRPr="006B4720">
        <w:rPr>
          <w:sz w:val="20"/>
          <w:lang w:val="en-US" w:eastAsia="ko-KR"/>
        </w:rPr>
        <w:t>R1-1901</w:t>
      </w:r>
      <w:r>
        <w:rPr>
          <w:sz w:val="20"/>
          <w:lang w:val="en-US" w:eastAsia="ko-KR"/>
        </w:rPr>
        <w:t>280</w:t>
      </w:r>
      <w:r w:rsidRPr="006B4720">
        <w:rPr>
          <w:sz w:val="20"/>
          <w:lang w:val="en-US" w:eastAsia="ko-KR"/>
        </w:rPr>
        <w:t xml:space="preserve">, Samsung, </w:t>
      </w:r>
      <w:r>
        <w:rPr>
          <w:sz w:val="20"/>
          <w:lang w:val="en-US" w:eastAsia="ko-KR"/>
        </w:rPr>
        <w:t xml:space="preserve">Preliminary </w:t>
      </w:r>
      <w:r w:rsidRPr="006B4720">
        <w:rPr>
          <w:sz w:val="20"/>
        </w:rPr>
        <w:t xml:space="preserve">SLS evaluation on </w:t>
      </w:r>
      <w:r w:rsidR="00891114">
        <w:rPr>
          <w:sz w:val="20"/>
        </w:rPr>
        <w:t>Type II rank 3-4 extension</w:t>
      </w:r>
      <w:bookmarkEnd w:id="45"/>
    </w:p>
    <w:sectPr w:rsidR="00E05811" w:rsidRPr="009C01D1" w:rsidSect="00667E9F">
      <w:headerReference w:type="default" r:id="rId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6584B1" w14:textId="77777777" w:rsidR="007A7AD0" w:rsidRDefault="007A7AD0">
      <w:r>
        <w:separator/>
      </w:r>
    </w:p>
  </w:endnote>
  <w:endnote w:type="continuationSeparator" w:id="0">
    <w:p w14:paraId="2ACA16D5" w14:textId="77777777" w:rsidR="007A7AD0" w:rsidRDefault="007A7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CFC98B" w14:textId="77777777" w:rsidR="007A7AD0" w:rsidRDefault="007A7AD0">
      <w:r>
        <w:separator/>
      </w:r>
    </w:p>
  </w:footnote>
  <w:footnote w:type="continuationSeparator" w:id="0">
    <w:p w14:paraId="38990387" w14:textId="77777777" w:rsidR="007A7AD0" w:rsidRDefault="007A7AD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85484C" w:rsidRDefault="0085484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002C"/>
    <w:multiLevelType w:val="hybridMultilevel"/>
    <w:tmpl w:val="338026D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8C3E36"/>
    <w:multiLevelType w:val="hybridMultilevel"/>
    <w:tmpl w:val="C66E1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72E3D"/>
    <w:multiLevelType w:val="hybridMultilevel"/>
    <w:tmpl w:val="20687BD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C264902"/>
    <w:multiLevelType w:val="hybridMultilevel"/>
    <w:tmpl w:val="0E7C1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816EA"/>
    <w:multiLevelType w:val="hybridMultilevel"/>
    <w:tmpl w:val="338026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460019"/>
    <w:multiLevelType w:val="hybridMultilevel"/>
    <w:tmpl w:val="D2185DA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B861051"/>
    <w:multiLevelType w:val="hybridMultilevel"/>
    <w:tmpl w:val="6478CE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C1B6C37"/>
    <w:multiLevelType w:val="hybridMultilevel"/>
    <w:tmpl w:val="A46A2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350BB8"/>
    <w:multiLevelType w:val="multilevel"/>
    <w:tmpl w:val="85BAA3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8C6D2E"/>
    <w:multiLevelType w:val="hybridMultilevel"/>
    <w:tmpl w:val="97C86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B2D28"/>
    <w:multiLevelType w:val="hybridMultilevel"/>
    <w:tmpl w:val="0CF21B9E"/>
    <w:lvl w:ilvl="0" w:tplc="3BBACF4C">
      <w:start w:val="4"/>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BB1795"/>
    <w:multiLevelType w:val="hybridMultilevel"/>
    <w:tmpl w:val="F5963B5C"/>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EA537F6"/>
    <w:multiLevelType w:val="hybridMultilevel"/>
    <w:tmpl w:val="2546452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15:restartNumberingAfterBreak="0">
    <w:nsid w:val="330B5DB4"/>
    <w:multiLevelType w:val="hybridMultilevel"/>
    <w:tmpl w:val="3AEA7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322C3A"/>
    <w:multiLevelType w:val="hybridMultilevel"/>
    <w:tmpl w:val="EBA4A1B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37881E21"/>
    <w:multiLevelType w:val="hybridMultilevel"/>
    <w:tmpl w:val="058AF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A60188"/>
    <w:multiLevelType w:val="hybridMultilevel"/>
    <w:tmpl w:val="F1A020F4"/>
    <w:lvl w:ilvl="0" w:tplc="04090001">
      <w:start w:val="1"/>
      <w:numFmt w:val="bullet"/>
      <w:lvlText w:val=""/>
      <w:lvlJc w:val="left"/>
      <w:pPr>
        <w:ind w:left="1064" w:hanging="360"/>
      </w:pPr>
      <w:rPr>
        <w:rFonts w:ascii="Symbol" w:hAnsi="Symbol" w:hint="default"/>
      </w:rPr>
    </w:lvl>
    <w:lvl w:ilvl="1" w:tplc="04090003" w:tentative="1">
      <w:start w:val="1"/>
      <w:numFmt w:val="bullet"/>
      <w:lvlText w:val="o"/>
      <w:lvlJc w:val="left"/>
      <w:pPr>
        <w:ind w:left="1784" w:hanging="360"/>
      </w:pPr>
      <w:rPr>
        <w:rFonts w:ascii="Courier New" w:hAnsi="Courier New" w:cs="Courier New" w:hint="default"/>
      </w:rPr>
    </w:lvl>
    <w:lvl w:ilvl="2" w:tplc="04090005" w:tentative="1">
      <w:start w:val="1"/>
      <w:numFmt w:val="bullet"/>
      <w:lvlText w:val=""/>
      <w:lvlJc w:val="left"/>
      <w:pPr>
        <w:ind w:left="2504" w:hanging="360"/>
      </w:pPr>
      <w:rPr>
        <w:rFonts w:ascii="Wingdings" w:hAnsi="Wingdings" w:hint="default"/>
      </w:rPr>
    </w:lvl>
    <w:lvl w:ilvl="3" w:tplc="04090001" w:tentative="1">
      <w:start w:val="1"/>
      <w:numFmt w:val="bullet"/>
      <w:lvlText w:val=""/>
      <w:lvlJc w:val="left"/>
      <w:pPr>
        <w:ind w:left="3224" w:hanging="360"/>
      </w:pPr>
      <w:rPr>
        <w:rFonts w:ascii="Symbol" w:hAnsi="Symbol" w:hint="default"/>
      </w:rPr>
    </w:lvl>
    <w:lvl w:ilvl="4" w:tplc="04090003" w:tentative="1">
      <w:start w:val="1"/>
      <w:numFmt w:val="bullet"/>
      <w:lvlText w:val="o"/>
      <w:lvlJc w:val="left"/>
      <w:pPr>
        <w:ind w:left="3944" w:hanging="360"/>
      </w:pPr>
      <w:rPr>
        <w:rFonts w:ascii="Courier New" w:hAnsi="Courier New" w:cs="Courier New" w:hint="default"/>
      </w:rPr>
    </w:lvl>
    <w:lvl w:ilvl="5" w:tplc="04090005" w:tentative="1">
      <w:start w:val="1"/>
      <w:numFmt w:val="bullet"/>
      <w:lvlText w:val=""/>
      <w:lvlJc w:val="left"/>
      <w:pPr>
        <w:ind w:left="4664" w:hanging="360"/>
      </w:pPr>
      <w:rPr>
        <w:rFonts w:ascii="Wingdings" w:hAnsi="Wingdings" w:hint="default"/>
      </w:rPr>
    </w:lvl>
    <w:lvl w:ilvl="6" w:tplc="04090001" w:tentative="1">
      <w:start w:val="1"/>
      <w:numFmt w:val="bullet"/>
      <w:lvlText w:val=""/>
      <w:lvlJc w:val="left"/>
      <w:pPr>
        <w:ind w:left="5384" w:hanging="360"/>
      </w:pPr>
      <w:rPr>
        <w:rFonts w:ascii="Symbol" w:hAnsi="Symbol" w:hint="default"/>
      </w:rPr>
    </w:lvl>
    <w:lvl w:ilvl="7" w:tplc="04090003" w:tentative="1">
      <w:start w:val="1"/>
      <w:numFmt w:val="bullet"/>
      <w:lvlText w:val="o"/>
      <w:lvlJc w:val="left"/>
      <w:pPr>
        <w:ind w:left="6104" w:hanging="360"/>
      </w:pPr>
      <w:rPr>
        <w:rFonts w:ascii="Courier New" w:hAnsi="Courier New" w:cs="Courier New" w:hint="default"/>
      </w:rPr>
    </w:lvl>
    <w:lvl w:ilvl="8" w:tplc="04090005" w:tentative="1">
      <w:start w:val="1"/>
      <w:numFmt w:val="bullet"/>
      <w:lvlText w:val=""/>
      <w:lvlJc w:val="left"/>
      <w:pPr>
        <w:ind w:left="6824" w:hanging="360"/>
      </w:pPr>
      <w:rPr>
        <w:rFonts w:ascii="Wingdings" w:hAnsi="Wingdings" w:hint="default"/>
      </w:rPr>
    </w:lvl>
  </w:abstractNum>
  <w:abstractNum w:abstractNumId="22"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3"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A0453C"/>
    <w:multiLevelType w:val="hybridMultilevel"/>
    <w:tmpl w:val="47B8B3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AB415A"/>
    <w:multiLevelType w:val="hybridMultilevel"/>
    <w:tmpl w:val="B128E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BD55E1"/>
    <w:multiLevelType w:val="hybridMultilevel"/>
    <w:tmpl w:val="CB7A9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60C31"/>
    <w:multiLevelType w:val="hybridMultilevel"/>
    <w:tmpl w:val="022E0F9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590CE7"/>
    <w:multiLevelType w:val="hybridMultilevel"/>
    <w:tmpl w:val="073260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F262DA2"/>
    <w:multiLevelType w:val="hybridMultilevel"/>
    <w:tmpl w:val="D8C47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1F0573"/>
    <w:multiLevelType w:val="hybridMultilevel"/>
    <w:tmpl w:val="08948D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FA34AC"/>
    <w:multiLevelType w:val="hybridMultilevel"/>
    <w:tmpl w:val="05D2C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3A224F"/>
    <w:multiLevelType w:val="hybridMultilevel"/>
    <w:tmpl w:val="BDCE2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A2170C6"/>
    <w:multiLevelType w:val="hybridMultilevel"/>
    <w:tmpl w:val="08948D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163712"/>
    <w:multiLevelType w:val="hybridMultilevel"/>
    <w:tmpl w:val="EB920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1911C6"/>
    <w:multiLevelType w:val="hybridMultilevel"/>
    <w:tmpl w:val="3B826B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224B8E"/>
    <w:multiLevelType w:val="hybridMultilevel"/>
    <w:tmpl w:val="FED8652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8DE5656"/>
    <w:multiLevelType w:val="hybridMultilevel"/>
    <w:tmpl w:val="0CD0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750D0B"/>
    <w:multiLevelType w:val="hybridMultilevel"/>
    <w:tmpl w:val="7F323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56C7C8B"/>
    <w:multiLevelType w:val="hybridMultilevel"/>
    <w:tmpl w:val="7C1A9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F9505B"/>
    <w:multiLevelType w:val="hybridMultilevel"/>
    <w:tmpl w:val="0C44E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31422A"/>
    <w:multiLevelType w:val="hybridMultilevel"/>
    <w:tmpl w:val="111CC17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8" w15:restartNumberingAfterBreak="0">
    <w:nsid w:val="7FD901C9"/>
    <w:multiLevelType w:val="hybridMultilevel"/>
    <w:tmpl w:val="79C04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33"/>
  </w:num>
  <w:num w:numId="4">
    <w:abstractNumId w:val="44"/>
  </w:num>
  <w:num w:numId="5">
    <w:abstractNumId w:val="4"/>
  </w:num>
  <w:num w:numId="6">
    <w:abstractNumId w:val="2"/>
  </w:num>
  <w:num w:numId="7">
    <w:abstractNumId w:val="37"/>
  </w:num>
  <w:num w:numId="8">
    <w:abstractNumId w:val="40"/>
  </w:num>
  <w:num w:numId="9">
    <w:abstractNumId w:val="28"/>
  </w:num>
  <w:num w:numId="10">
    <w:abstractNumId w:val="42"/>
  </w:num>
  <w:num w:numId="11">
    <w:abstractNumId w:val="30"/>
  </w:num>
  <w:num w:numId="12">
    <w:abstractNumId w:val="34"/>
  </w:num>
  <w:num w:numId="13">
    <w:abstractNumId w:val="10"/>
  </w:num>
  <w:num w:numId="14">
    <w:abstractNumId w:val="48"/>
  </w:num>
  <w:num w:numId="15">
    <w:abstractNumId w:val="0"/>
  </w:num>
  <w:num w:numId="16">
    <w:abstractNumId w:val="41"/>
  </w:num>
  <w:num w:numId="17">
    <w:abstractNumId w:val="31"/>
  </w:num>
  <w:num w:numId="18">
    <w:abstractNumId w:val="7"/>
  </w:num>
  <w:num w:numId="19">
    <w:abstractNumId w:val="15"/>
  </w:num>
  <w:num w:numId="20">
    <w:abstractNumId w:val="14"/>
  </w:num>
  <w:num w:numId="21">
    <w:abstractNumId w:val="12"/>
  </w:num>
  <w:num w:numId="22">
    <w:abstractNumId w:val="27"/>
  </w:num>
  <w:num w:numId="23">
    <w:abstractNumId w:val="38"/>
  </w:num>
  <w:num w:numId="24">
    <w:abstractNumId w:val="6"/>
  </w:num>
  <w:num w:numId="25">
    <w:abstractNumId w:val="35"/>
  </w:num>
  <w:num w:numId="26">
    <w:abstractNumId w:val="46"/>
  </w:num>
  <w:num w:numId="27">
    <w:abstractNumId w:val="43"/>
  </w:num>
  <w:num w:numId="28">
    <w:abstractNumId w:val="1"/>
  </w:num>
  <w:num w:numId="29">
    <w:abstractNumId w:val="24"/>
  </w:num>
  <w:num w:numId="30">
    <w:abstractNumId w:val="23"/>
  </w:num>
  <w:num w:numId="31">
    <w:abstractNumId w:val="25"/>
  </w:num>
  <w:num w:numId="32">
    <w:abstractNumId w:val="17"/>
  </w:num>
  <w:num w:numId="33">
    <w:abstractNumId w:val="5"/>
  </w:num>
  <w:num w:numId="34">
    <w:abstractNumId w:val="47"/>
  </w:num>
  <w:num w:numId="35">
    <w:abstractNumId w:val="8"/>
  </w:num>
  <w:num w:numId="36">
    <w:abstractNumId w:val="11"/>
  </w:num>
  <w:num w:numId="37">
    <w:abstractNumId w:val="21"/>
  </w:num>
  <w:num w:numId="38">
    <w:abstractNumId w:val="29"/>
  </w:num>
  <w:num w:numId="39">
    <w:abstractNumId w:val="26"/>
  </w:num>
  <w:num w:numId="40">
    <w:abstractNumId w:val="13"/>
  </w:num>
  <w:num w:numId="41">
    <w:abstractNumId w:val="32"/>
  </w:num>
  <w:num w:numId="42">
    <w:abstractNumId w:val="20"/>
  </w:num>
  <w:num w:numId="43">
    <w:abstractNumId w:val="22"/>
  </w:num>
  <w:num w:numId="44">
    <w:abstractNumId w:val="39"/>
  </w:num>
  <w:num w:numId="45">
    <w:abstractNumId w:val="45"/>
  </w:num>
  <w:num w:numId="46">
    <w:abstractNumId w:val="36"/>
  </w:num>
  <w:num w:numId="47">
    <w:abstractNumId w:val="19"/>
  </w:num>
  <w:num w:numId="48">
    <w:abstractNumId w:val="3"/>
  </w:num>
  <w:num w:numId="49">
    <w:abstractNumId w:val="1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8C3"/>
    <w:rsid w:val="00001C76"/>
    <w:rsid w:val="00001EDC"/>
    <w:rsid w:val="000020C0"/>
    <w:rsid w:val="00002A92"/>
    <w:rsid w:val="00002AA3"/>
    <w:rsid w:val="000033A8"/>
    <w:rsid w:val="00003FEA"/>
    <w:rsid w:val="00004076"/>
    <w:rsid w:val="00004DEA"/>
    <w:rsid w:val="00005088"/>
    <w:rsid w:val="0000533A"/>
    <w:rsid w:val="000054BE"/>
    <w:rsid w:val="000055F1"/>
    <w:rsid w:val="00005774"/>
    <w:rsid w:val="000062E7"/>
    <w:rsid w:val="00006C1C"/>
    <w:rsid w:val="000076EB"/>
    <w:rsid w:val="00007719"/>
    <w:rsid w:val="00007FE7"/>
    <w:rsid w:val="00010082"/>
    <w:rsid w:val="00010921"/>
    <w:rsid w:val="00011005"/>
    <w:rsid w:val="00011475"/>
    <w:rsid w:val="00011A53"/>
    <w:rsid w:val="00011B6D"/>
    <w:rsid w:val="00011FB1"/>
    <w:rsid w:val="00012122"/>
    <w:rsid w:val="0001222A"/>
    <w:rsid w:val="0001228A"/>
    <w:rsid w:val="00012357"/>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0B64"/>
    <w:rsid w:val="000210FF"/>
    <w:rsid w:val="00021147"/>
    <w:rsid w:val="000217B9"/>
    <w:rsid w:val="00021CA4"/>
    <w:rsid w:val="00022194"/>
    <w:rsid w:val="00022411"/>
    <w:rsid w:val="000225A8"/>
    <w:rsid w:val="00022677"/>
    <w:rsid w:val="00022C4C"/>
    <w:rsid w:val="00023292"/>
    <w:rsid w:val="0002357B"/>
    <w:rsid w:val="00023624"/>
    <w:rsid w:val="00024201"/>
    <w:rsid w:val="000247B9"/>
    <w:rsid w:val="00025786"/>
    <w:rsid w:val="000258DB"/>
    <w:rsid w:val="000259F0"/>
    <w:rsid w:val="00025A5B"/>
    <w:rsid w:val="00025A9B"/>
    <w:rsid w:val="00025EB0"/>
    <w:rsid w:val="00026016"/>
    <w:rsid w:val="000263E7"/>
    <w:rsid w:val="00030184"/>
    <w:rsid w:val="00030EA3"/>
    <w:rsid w:val="00030EA8"/>
    <w:rsid w:val="000318BB"/>
    <w:rsid w:val="00031E6C"/>
    <w:rsid w:val="00032854"/>
    <w:rsid w:val="00032A3B"/>
    <w:rsid w:val="00033526"/>
    <w:rsid w:val="00035128"/>
    <w:rsid w:val="00036B0F"/>
    <w:rsid w:val="00036E33"/>
    <w:rsid w:val="0003735B"/>
    <w:rsid w:val="000375ED"/>
    <w:rsid w:val="00037644"/>
    <w:rsid w:val="00037858"/>
    <w:rsid w:val="00040199"/>
    <w:rsid w:val="000402A8"/>
    <w:rsid w:val="00040307"/>
    <w:rsid w:val="0004152C"/>
    <w:rsid w:val="00041D69"/>
    <w:rsid w:val="00042C0D"/>
    <w:rsid w:val="000436D8"/>
    <w:rsid w:val="000438E8"/>
    <w:rsid w:val="00043988"/>
    <w:rsid w:val="00044174"/>
    <w:rsid w:val="000447E8"/>
    <w:rsid w:val="00044B8E"/>
    <w:rsid w:val="00045082"/>
    <w:rsid w:val="00045457"/>
    <w:rsid w:val="00046AB8"/>
    <w:rsid w:val="00046EDE"/>
    <w:rsid w:val="000471AB"/>
    <w:rsid w:val="00047BB7"/>
    <w:rsid w:val="00050113"/>
    <w:rsid w:val="0005019A"/>
    <w:rsid w:val="00050562"/>
    <w:rsid w:val="00050FFD"/>
    <w:rsid w:val="00051826"/>
    <w:rsid w:val="000519E0"/>
    <w:rsid w:val="00051AFF"/>
    <w:rsid w:val="00052607"/>
    <w:rsid w:val="00052776"/>
    <w:rsid w:val="00053309"/>
    <w:rsid w:val="00053930"/>
    <w:rsid w:val="000543C0"/>
    <w:rsid w:val="000551A1"/>
    <w:rsid w:val="00055A9D"/>
    <w:rsid w:val="00055EC9"/>
    <w:rsid w:val="00056B06"/>
    <w:rsid w:val="00056C36"/>
    <w:rsid w:val="00056FBE"/>
    <w:rsid w:val="00057250"/>
    <w:rsid w:val="000579E0"/>
    <w:rsid w:val="00057CB5"/>
    <w:rsid w:val="00060151"/>
    <w:rsid w:val="00060156"/>
    <w:rsid w:val="0006060C"/>
    <w:rsid w:val="00061035"/>
    <w:rsid w:val="000612B6"/>
    <w:rsid w:val="00061CB0"/>
    <w:rsid w:val="0006212D"/>
    <w:rsid w:val="0006267E"/>
    <w:rsid w:val="000627C6"/>
    <w:rsid w:val="000631B2"/>
    <w:rsid w:val="00063AC6"/>
    <w:rsid w:val="00063D17"/>
    <w:rsid w:val="00064017"/>
    <w:rsid w:val="00064545"/>
    <w:rsid w:val="00065335"/>
    <w:rsid w:val="00065630"/>
    <w:rsid w:val="00066D6B"/>
    <w:rsid w:val="00066FC3"/>
    <w:rsid w:val="00067499"/>
    <w:rsid w:val="000677ED"/>
    <w:rsid w:val="00070567"/>
    <w:rsid w:val="00070D5C"/>
    <w:rsid w:val="0007119C"/>
    <w:rsid w:val="000711FF"/>
    <w:rsid w:val="0007143A"/>
    <w:rsid w:val="000722AB"/>
    <w:rsid w:val="00072453"/>
    <w:rsid w:val="0007248F"/>
    <w:rsid w:val="000738CE"/>
    <w:rsid w:val="00073BD9"/>
    <w:rsid w:val="00073C42"/>
    <w:rsid w:val="00074083"/>
    <w:rsid w:val="0007458F"/>
    <w:rsid w:val="00074631"/>
    <w:rsid w:val="000755B5"/>
    <w:rsid w:val="000755ED"/>
    <w:rsid w:val="000759FA"/>
    <w:rsid w:val="00075E36"/>
    <w:rsid w:val="00076498"/>
    <w:rsid w:val="00076824"/>
    <w:rsid w:val="00076B3D"/>
    <w:rsid w:val="00076FF5"/>
    <w:rsid w:val="0007714D"/>
    <w:rsid w:val="000772A0"/>
    <w:rsid w:val="000775AB"/>
    <w:rsid w:val="00077BDD"/>
    <w:rsid w:val="00077E5E"/>
    <w:rsid w:val="00080790"/>
    <w:rsid w:val="000809D7"/>
    <w:rsid w:val="00080DDB"/>
    <w:rsid w:val="00080F90"/>
    <w:rsid w:val="00080FD7"/>
    <w:rsid w:val="0008106E"/>
    <w:rsid w:val="000812B8"/>
    <w:rsid w:val="000812BC"/>
    <w:rsid w:val="00082A67"/>
    <w:rsid w:val="00082AB7"/>
    <w:rsid w:val="00082D37"/>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37"/>
    <w:rsid w:val="00091964"/>
    <w:rsid w:val="000919C5"/>
    <w:rsid w:val="00091C52"/>
    <w:rsid w:val="00092123"/>
    <w:rsid w:val="00092E6C"/>
    <w:rsid w:val="00093DDA"/>
    <w:rsid w:val="00094396"/>
    <w:rsid w:val="000944A9"/>
    <w:rsid w:val="00094A16"/>
    <w:rsid w:val="00094B22"/>
    <w:rsid w:val="00094D17"/>
    <w:rsid w:val="00094D90"/>
    <w:rsid w:val="000954D4"/>
    <w:rsid w:val="00096D3D"/>
    <w:rsid w:val="0009710E"/>
    <w:rsid w:val="0009739B"/>
    <w:rsid w:val="00097DE0"/>
    <w:rsid w:val="000A1373"/>
    <w:rsid w:val="000A1CF5"/>
    <w:rsid w:val="000A1D31"/>
    <w:rsid w:val="000A1E28"/>
    <w:rsid w:val="000A26F4"/>
    <w:rsid w:val="000A3813"/>
    <w:rsid w:val="000A5315"/>
    <w:rsid w:val="000A591F"/>
    <w:rsid w:val="000A59F5"/>
    <w:rsid w:val="000A5EBF"/>
    <w:rsid w:val="000A6336"/>
    <w:rsid w:val="000A6382"/>
    <w:rsid w:val="000A6A24"/>
    <w:rsid w:val="000A74AE"/>
    <w:rsid w:val="000A77A6"/>
    <w:rsid w:val="000A7A9F"/>
    <w:rsid w:val="000B05CD"/>
    <w:rsid w:val="000B0A8C"/>
    <w:rsid w:val="000B0B99"/>
    <w:rsid w:val="000B132E"/>
    <w:rsid w:val="000B136D"/>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67B1"/>
    <w:rsid w:val="000B6D7B"/>
    <w:rsid w:val="000B6EE4"/>
    <w:rsid w:val="000B7059"/>
    <w:rsid w:val="000B7076"/>
    <w:rsid w:val="000B74BE"/>
    <w:rsid w:val="000C074E"/>
    <w:rsid w:val="000C13DA"/>
    <w:rsid w:val="000C14C1"/>
    <w:rsid w:val="000C1ABB"/>
    <w:rsid w:val="000C1DC5"/>
    <w:rsid w:val="000C1E47"/>
    <w:rsid w:val="000C1E5C"/>
    <w:rsid w:val="000C1F19"/>
    <w:rsid w:val="000C1FA8"/>
    <w:rsid w:val="000C20D8"/>
    <w:rsid w:val="000C2DAC"/>
    <w:rsid w:val="000C3232"/>
    <w:rsid w:val="000C36A5"/>
    <w:rsid w:val="000C3A4B"/>
    <w:rsid w:val="000C4617"/>
    <w:rsid w:val="000C4DFA"/>
    <w:rsid w:val="000C4FE8"/>
    <w:rsid w:val="000C57C8"/>
    <w:rsid w:val="000C5BD0"/>
    <w:rsid w:val="000C621B"/>
    <w:rsid w:val="000C650F"/>
    <w:rsid w:val="000C67FA"/>
    <w:rsid w:val="000C6B3D"/>
    <w:rsid w:val="000C6C56"/>
    <w:rsid w:val="000C7606"/>
    <w:rsid w:val="000D00DD"/>
    <w:rsid w:val="000D0202"/>
    <w:rsid w:val="000D06DC"/>
    <w:rsid w:val="000D0866"/>
    <w:rsid w:val="000D1026"/>
    <w:rsid w:val="000D19F4"/>
    <w:rsid w:val="000D1DAD"/>
    <w:rsid w:val="000D222D"/>
    <w:rsid w:val="000D2320"/>
    <w:rsid w:val="000D24DD"/>
    <w:rsid w:val="000D25AC"/>
    <w:rsid w:val="000D2CCA"/>
    <w:rsid w:val="000D2FE2"/>
    <w:rsid w:val="000D329F"/>
    <w:rsid w:val="000D3999"/>
    <w:rsid w:val="000D4806"/>
    <w:rsid w:val="000D4921"/>
    <w:rsid w:val="000D4B0A"/>
    <w:rsid w:val="000D51C1"/>
    <w:rsid w:val="000D5200"/>
    <w:rsid w:val="000D56E1"/>
    <w:rsid w:val="000D5759"/>
    <w:rsid w:val="000D58BA"/>
    <w:rsid w:val="000D5FA3"/>
    <w:rsid w:val="000D633F"/>
    <w:rsid w:val="000D66B9"/>
    <w:rsid w:val="000D6722"/>
    <w:rsid w:val="000D68FD"/>
    <w:rsid w:val="000D6A42"/>
    <w:rsid w:val="000D758A"/>
    <w:rsid w:val="000D77B5"/>
    <w:rsid w:val="000E0BE4"/>
    <w:rsid w:val="000E0D08"/>
    <w:rsid w:val="000E0E6A"/>
    <w:rsid w:val="000E1174"/>
    <w:rsid w:val="000E201C"/>
    <w:rsid w:val="000E2177"/>
    <w:rsid w:val="000E2201"/>
    <w:rsid w:val="000E24E6"/>
    <w:rsid w:val="000E255E"/>
    <w:rsid w:val="000E2887"/>
    <w:rsid w:val="000E30B3"/>
    <w:rsid w:val="000E3860"/>
    <w:rsid w:val="000E39C2"/>
    <w:rsid w:val="000E436D"/>
    <w:rsid w:val="000E4574"/>
    <w:rsid w:val="000E4777"/>
    <w:rsid w:val="000E48A4"/>
    <w:rsid w:val="000E4A83"/>
    <w:rsid w:val="000E512F"/>
    <w:rsid w:val="000E5AD7"/>
    <w:rsid w:val="000E5B1F"/>
    <w:rsid w:val="000E5D98"/>
    <w:rsid w:val="000E600B"/>
    <w:rsid w:val="000E700C"/>
    <w:rsid w:val="000E7166"/>
    <w:rsid w:val="000E7491"/>
    <w:rsid w:val="000E7701"/>
    <w:rsid w:val="000E7A77"/>
    <w:rsid w:val="000F0D83"/>
    <w:rsid w:val="000F173B"/>
    <w:rsid w:val="000F24A7"/>
    <w:rsid w:val="000F2916"/>
    <w:rsid w:val="000F3224"/>
    <w:rsid w:val="000F3287"/>
    <w:rsid w:val="000F3337"/>
    <w:rsid w:val="000F378F"/>
    <w:rsid w:val="000F3AB3"/>
    <w:rsid w:val="000F3BED"/>
    <w:rsid w:val="000F40F0"/>
    <w:rsid w:val="000F433B"/>
    <w:rsid w:val="000F5D7C"/>
    <w:rsid w:val="000F5E78"/>
    <w:rsid w:val="000F60C9"/>
    <w:rsid w:val="000F67E7"/>
    <w:rsid w:val="000F6B3F"/>
    <w:rsid w:val="000F716B"/>
    <w:rsid w:val="000F762B"/>
    <w:rsid w:val="000F7BA1"/>
    <w:rsid w:val="00100670"/>
    <w:rsid w:val="001006B1"/>
    <w:rsid w:val="00100CCE"/>
    <w:rsid w:val="00100CFA"/>
    <w:rsid w:val="0010112F"/>
    <w:rsid w:val="00101AC6"/>
    <w:rsid w:val="00101FE9"/>
    <w:rsid w:val="00102016"/>
    <w:rsid w:val="00102506"/>
    <w:rsid w:val="0010300B"/>
    <w:rsid w:val="001038BF"/>
    <w:rsid w:val="00103CA8"/>
    <w:rsid w:val="00103DA8"/>
    <w:rsid w:val="00103FB1"/>
    <w:rsid w:val="00104BD6"/>
    <w:rsid w:val="00104F42"/>
    <w:rsid w:val="0010509D"/>
    <w:rsid w:val="00105164"/>
    <w:rsid w:val="00106779"/>
    <w:rsid w:val="001067FF"/>
    <w:rsid w:val="00106E02"/>
    <w:rsid w:val="00106F9A"/>
    <w:rsid w:val="00107663"/>
    <w:rsid w:val="00107699"/>
    <w:rsid w:val="00107C3A"/>
    <w:rsid w:val="00110756"/>
    <w:rsid w:val="00111454"/>
    <w:rsid w:val="00112A78"/>
    <w:rsid w:val="00113201"/>
    <w:rsid w:val="001139EF"/>
    <w:rsid w:val="0011411F"/>
    <w:rsid w:val="0011419C"/>
    <w:rsid w:val="00114294"/>
    <w:rsid w:val="0011471A"/>
    <w:rsid w:val="00114EB4"/>
    <w:rsid w:val="00114F63"/>
    <w:rsid w:val="001155B8"/>
    <w:rsid w:val="00115DD7"/>
    <w:rsid w:val="00116A65"/>
    <w:rsid w:val="00117B15"/>
    <w:rsid w:val="00117E99"/>
    <w:rsid w:val="00120B93"/>
    <w:rsid w:val="00120F57"/>
    <w:rsid w:val="00121353"/>
    <w:rsid w:val="00121508"/>
    <w:rsid w:val="0012156A"/>
    <w:rsid w:val="00121AC2"/>
    <w:rsid w:val="0012303A"/>
    <w:rsid w:val="001234F3"/>
    <w:rsid w:val="00123839"/>
    <w:rsid w:val="00123B51"/>
    <w:rsid w:val="00124392"/>
    <w:rsid w:val="0012493F"/>
    <w:rsid w:val="001253F3"/>
    <w:rsid w:val="001260F9"/>
    <w:rsid w:val="001266B0"/>
    <w:rsid w:val="001276EE"/>
    <w:rsid w:val="00127976"/>
    <w:rsid w:val="00127AD3"/>
    <w:rsid w:val="0013023F"/>
    <w:rsid w:val="0013041F"/>
    <w:rsid w:val="00130A5C"/>
    <w:rsid w:val="00130D38"/>
    <w:rsid w:val="00130E54"/>
    <w:rsid w:val="001313C1"/>
    <w:rsid w:val="00131633"/>
    <w:rsid w:val="00131748"/>
    <w:rsid w:val="001318CE"/>
    <w:rsid w:val="0013229D"/>
    <w:rsid w:val="00132566"/>
    <w:rsid w:val="00132C88"/>
    <w:rsid w:val="00132CCB"/>
    <w:rsid w:val="00133026"/>
    <w:rsid w:val="001334DB"/>
    <w:rsid w:val="00133F1C"/>
    <w:rsid w:val="001346F3"/>
    <w:rsid w:val="001347AC"/>
    <w:rsid w:val="00134ABB"/>
    <w:rsid w:val="00135071"/>
    <w:rsid w:val="0013539F"/>
    <w:rsid w:val="0013580C"/>
    <w:rsid w:val="00135EB0"/>
    <w:rsid w:val="00136054"/>
    <w:rsid w:val="001362B5"/>
    <w:rsid w:val="00136E4B"/>
    <w:rsid w:val="00137048"/>
    <w:rsid w:val="00137383"/>
    <w:rsid w:val="001379DE"/>
    <w:rsid w:val="001405F9"/>
    <w:rsid w:val="00140E28"/>
    <w:rsid w:val="001417E9"/>
    <w:rsid w:val="00141F6D"/>
    <w:rsid w:val="0014323B"/>
    <w:rsid w:val="0014343A"/>
    <w:rsid w:val="00143869"/>
    <w:rsid w:val="001440F8"/>
    <w:rsid w:val="0014454D"/>
    <w:rsid w:val="00144E38"/>
    <w:rsid w:val="00145D78"/>
    <w:rsid w:val="00145E76"/>
    <w:rsid w:val="001462B9"/>
    <w:rsid w:val="00146940"/>
    <w:rsid w:val="00146DE6"/>
    <w:rsid w:val="001471E4"/>
    <w:rsid w:val="00147305"/>
    <w:rsid w:val="001476AF"/>
    <w:rsid w:val="00147BF0"/>
    <w:rsid w:val="001503B7"/>
    <w:rsid w:val="00150806"/>
    <w:rsid w:val="001517B8"/>
    <w:rsid w:val="00151AAB"/>
    <w:rsid w:val="00151EFF"/>
    <w:rsid w:val="001525EB"/>
    <w:rsid w:val="00152CDA"/>
    <w:rsid w:val="0015445A"/>
    <w:rsid w:val="001549F1"/>
    <w:rsid w:val="00154D07"/>
    <w:rsid w:val="00155043"/>
    <w:rsid w:val="0015585E"/>
    <w:rsid w:val="001559E3"/>
    <w:rsid w:val="00155E0A"/>
    <w:rsid w:val="0015707B"/>
    <w:rsid w:val="00157343"/>
    <w:rsid w:val="00157586"/>
    <w:rsid w:val="001579F4"/>
    <w:rsid w:val="00157CFA"/>
    <w:rsid w:val="0016028B"/>
    <w:rsid w:val="001608D0"/>
    <w:rsid w:val="0016096D"/>
    <w:rsid w:val="001610FE"/>
    <w:rsid w:val="001611BF"/>
    <w:rsid w:val="00161366"/>
    <w:rsid w:val="00161504"/>
    <w:rsid w:val="00161ABF"/>
    <w:rsid w:val="00162204"/>
    <w:rsid w:val="0016225F"/>
    <w:rsid w:val="00162392"/>
    <w:rsid w:val="001624A6"/>
    <w:rsid w:val="00162AF4"/>
    <w:rsid w:val="00162DC9"/>
    <w:rsid w:val="00162F9F"/>
    <w:rsid w:val="00163520"/>
    <w:rsid w:val="001639BD"/>
    <w:rsid w:val="00164498"/>
    <w:rsid w:val="0016479B"/>
    <w:rsid w:val="001649A0"/>
    <w:rsid w:val="001651F7"/>
    <w:rsid w:val="0016551E"/>
    <w:rsid w:val="00165536"/>
    <w:rsid w:val="001655C5"/>
    <w:rsid w:val="0016577B"/>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663"/>
    <w:rsid w:val="0017268D"/>
    <w:rsid w:val="00172E54"/>
    <w:rsid w:val="001745D8"/>
    <w:rsid w:val="001745F3"/>
    <w:rsid w:val="001753EE"/>
    <w:rsid w:val="00175C2C"/>
    <w:rsid w:val="00175EF5"/>
    <w:rsid w:val="00175FD8"/>
    <w:rsid w:val="00176B67"/>
    <w:rsid w:val="00177EDA"/>
    <w:rsid w:val="00180587"/>
    <w:rsid w:val="00180AD4"/>
    <w:rsid w:val="00181489"/>
    <w:rsid w:val="001816DB"/>
    <w:rsid w:val="00181899"/>
    <w:rsid w:val="00181D8F"/>
    <w:rsid w:val="00182E06"/>
    <w:rsid w:val="00182FC1"/>
    <w:rsid w:val="001833B0"/>
    <w:rsid w:val="0018362C"/>
    <w:rsid w:val="00183C24"/>
    <w:rsid w:val="00183C36"/>
    <w:rsid w:val="00184379"/>
    <w:rsid w:val="00184848"/>
    <w:rsid w:val="001849E0"/>
    <w:rsid w:val="001850D6"/>
    <w:rsid w:val="00185D2C"/>
    <w:rsid w:val="001865BB"/>
    <w:rsid w:val="001867F4"/>
    <w:rsid w:val="00186AA5"/>
    <w:rsid w:val="00187115"/>
    <w:rsid w:val="001875B3"/>
    <w:rsid w:val="00187FDD"/>
    <w:rsid w:val="0019005A"/>
    <w:rsid w:val="00190C46"/>
    <w:rsid w:val="001911AC"/>
    <w:rsid w:val="0019161B"/>
    <w:rsid w:val="00191B58"/>
    <w:rsid w:val="00191C90"/>
    <w:rsid w:val="00191D7D"/>
    <w:rsid w:val="001932CC"/>
    <w:rsid w:val="00193442"/>
    <w:rsid w:val="00193713"/>
    <w:rsid w:val="00193913"/>
    <w:rsid w:val="00193AAF"/>
    <w:rsid w:val="00193E39"/>
    <w:rsid w:val="00194051"/>
    <w:rsid w:val="0019499E"/>
    <w:rsid w:val="00194E89"/>
    <w:rsid w:val="00195CC7"/>
    <w:rsid w:val="001963B7"/>
    <w:rsid w:val="00196912"/>
    <w:rsid w:val="00196998"/>
    <w:rsid w:val="001971E7"/>
    <w:rsid w:val="00197671"/>
    <w:rsid w:val="00197BA4"/>
    <w:rsid w:val="001A09C6"/>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30F"/>
    <w:rsid w:val="001A7B3C"/>
    <w:rsid w:val="001A7C06"/>
    <w:rsid w:val="001B010D"/>
    <w:rsid w:val="001B0EED"/>
    <w:rsid w:val="001B1FAD"/>
    <w:rsid w:val="001B2735"/>
    <w:rsid w:val="001B2A58"/>
    <w:rsid w:val="001B30E2"/>
    <w:rsid w:val="001B3197"/>
    <w:rsid w:val="001B3910"/>
    <w:rsid w:val="001B48C3"/>
    <w:rsid w:val="001B5429"/>
    <w:rsid w:val="001B620C"/>
    <w:rsid w:val="001B66A5"/>
    <w:rsid w:val="001B70F6"/>
    <w:rsid w:val="001B7463"/>
    <w:rsid w:val="001B75F8"/>
    <w:rsid w:val="001B762B"/>
    <w:rsid w:val="001B7B86"/>
    <w:rsid w:val="001C0074"/>
    <w:rsid w:val="001C06AA"/>
    <w:rsid w:val="001C071F"/>
    <w:rsid w:val="001C096B"/>
    <w:rsid w:val="001C0CEC"/>
    <w:rsid w:val="001C10BA"/>
    <w:rsid w:val="001C1196"/>
    <w:rsid w:val="001C11C9"/>
    <w:rsid w:val="001C1936"/>
    <w:rsid w:val="001C27AC"/>
    <w:rsid w:val="001C3152"/>
    <w:rsid w:val="001C3315"/>
    <w:rsid w:val="001C3694"/>
    <w:rsid w:val="001C39C6"/>
    <w:rsid w:val="001C3BA5"/>
    <w:rsid w:val="001C3F85"/>
    <w:rsid w:val="001C459C"/>
    <w:rsid w:val="001C46E4"/>
    <w:rsid w:val="001C5D99"/>
    <w:rsid w:val="001C64AB"/>
    <w:rsid w:val="001C6890"/>
    <w:rsid w:val="001C76C5"/>
    <w:rsid w:val="001C7CCA"/>
    <w:rsid w:val="001C7EEF"/>
    <w:rsid w:val="001D04EE"/>
    <w:rsid w:val="001D07C2"/>
    <w:rsid w:val="001D0D60"/>
    <w:rsid w:val="001D0FD7"/>
    <w:rsid w:val="001D190E"/>
    <w:rsid w:val="001D1B10"/>
    <w:rsid w:val="001D2861"/>
    <w:rsid w:val="001D31EC"/>
    <w:rsid w:val="001D3A71"/>
    <w:rsid w:val="001D3C98"/>
    <w:rsid w:val="001D3D56"/>
    <w:rsid w:val="001D3DF1"/>
    <w:rsid w:val="001D4091"/>
    <w:rsid w:val="001D4657"/>
    <w:rsid w:val="001D46DD"/>
    <w:rsid w:val="001D4B0A"/>
    <w:rsid w:val="001D524E"/>
    <w:rsid w:val="001D569A"/>
    <w:rsid w:val="001D5901"/>
    <w:rsid w:val="001D5E1C"/>
    <w:rsid w:val="001D6132"/>
    <w:rsid w:val="001D61B8"/>
    <w:rsid w:val="001D654A"/>
    <w:rsid w:val="001D6C3A"/>
    <w:rsid w:val="001D7FBF"/>
    <w:rsid w:val="001E01A3"/>
    <w:rsid w:val="001E083E"/>
    <w:rsid w:val="001E0E6E"/>
    <w:rsid w:val="001E11B5"/>
    <w:rsid w:val="001E2551"/>
    <w:rsid w:val="001E2715"/>
    <w:rsid w:val="001E287D"/>
    <w:rsid w:val="001E2915"/>
    <w:rsid w:val="001E47AA"/>
    <w:rsid w:val="001E5756"/>
    <w:rsid w:val="001E57F8"/>
    <w:rsid w:val="001E5EF4"/>
    <w:rsid w:val="001E6796"/>
    <w:rsid w:val="001E6BF3"/>
    <w:rsid w:val="001E6C00"/>
    <w:rsid w:val="001E6C73"/>
    <w:rsid w:val="001E78E3"/>
    <w:rsid w:val="001E7C36"/>
    <w:rsid w:val="001E7EA3"/>
    <w:rsid w:val="001F0B11"/>
    <w:rsid w:val="001F1002"/>
    <w:rsid w:val="001F1117"/>
    <w:rsid w:val="001F11DB"/>
    <w:rsid w:val="001F1669"/>
    <w:rsid w:val="001F1FCC"/>
    <w:rsid w:val="001F243E"/>
    <w:rsid w:val="001F2638"/>
    <w:rsid w:val="001F31C5"/>
    <w:rsid w:val="001F3815"/>
    <w:rsid w:val="001F3BB8"/>
    <w:rsid w:val="001F3BD8"/>
    <w:rsid w:val="001F3C6E"/>
    <w:rsid w:val="001F4122"/>
    <w:rsid w:val="001F41A0"/>
    <w:rsid w:val="001F41A3"/>
    <w:rsid w:val="001F4519"/>
    <w:rsid w:val="001F48F3"/>
    <w:rsid w:val="001F49E1"/>
    <w:rsid w:val="001F5199"/>
    <w:rsid w:val="001F53EC"/>
    <w:rsid w:val="001F5F80"/>
    <w:rsid w:val="001F5F9D"/>
    <w:rsid w:val="001F5FF0"/>
    <w:rsid w:val="001F6F91"/>
    <w:rsid w:val="001F7749"/>
    <w:rsid w:val="001F7C2B"/>
    <w:rsid w:val="002009CF"/>
    <w:rsid w:val="00201134"/>
    <w:rsid w:val="002014B3"/>
    <w:rsid w:val="00201640"/>
    <w:rsid w:val="00202049"/>
    <w:rsid w:val="00202279"/>
    <w:rsid w:val="00202BE0"/>
    <w:rsid w:val="00203405"/>
    <w:rsid w:val="00203C8C"/>
    <w:rsid w:val="002041AB"/>
    <w:rsid w:val="002044FD"/>
    <w:rsid w:val="0020536C"/>
    <w:rsid w:val="00205AB5"/>
    <w:rsid w:val="00205C25"/>
    <w:rsid w:val="00205DF1"/>
    <w:rsid w:val="002060AD"/>
    <w:rsid w:val="00207169"/>
    <w:rsid w:val="002075FE"/>
    <w:rsid w:val="00207719"/>
    <w:rsid w:val="0021054B"/>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64F7"/>
    <w:rsid w:val="00216EBF"/>
    <w:rsid w:val="00216F7A"/>
    <w:rsid w:val="00217130"/>
    <w:rsid w:val="0021714D"/>
    <w:rsid w:val="002177FD"/>
    <w:rsid w:val="00217AA4"/>
    <w:rsid w:val="00217C4C"/>
    <w:rsid w:val="002205F6"/>
    <w:rsid w:val="00220CE6"/>
    <w:rsid w:val="00221014"/>
    <w:rsid w:val="0022110E"/>
    <w:rsid w:val="00221965"/>
    <w:rsid w:val="00222102"/>
    <w:rsid w:val="00222497"/>
    <w:rsid w:val="00222B5E"/>
    <w:rsid w:val="00222FB9"/>
    <w:rsid w:val="002234ED"/>
    <w:rsid w:val="00223A29"/>
    <w:rsid w:val="00223A7B"/>
    <w:rsid w:val="00223B73"/>
    <w:rsid w:val="00223BC8"/>
    <w:rsid w:val="00225263"/>
    <w:rsid w:val="00225933"/>
    <w:rsid w:val="00225F27"/>
    <w:rsid w:val="00225F6B"/>
    <w:rsid w:val="00226823"/>
    <w:rsid w:val="00227E85"/>
    <w:rsid w:val="0023016E"/>
    <w:rsid w:val="002302CD"/>
    <w:rsid w:val="00230567"/>
    <w:rsid w:val="002309D2"/>
    <w:rsid w:val="002313FE"/>
    <w:rsid w:val="002315FB"/>
    <w:rsid w:val="00231B6A"/>
    <w:rsid w:val="00231FC3"/>
    <w:rsid w:val="00232002"/>
    <w:rsid w:val="00232AD1"/>
    <w:rsid w:val="002333A3"/>
    <w:rsid w:val="00233868"/>
    <w:rsid w:val="002338C5"/>
    <w:rsid w:val="00233A35"/>
    <w:rsid w:val="0023426C"/>
    <w:rsid w:val="0023468C"/>
    <w:rsid w:val="0023491C"/>
    <w:rsid w:val="002354CF"/>
    <w:rsid w:val="00235759"/>
    <w:rsid w:val="00237247"/>
    <w:rsid w:val="00237281"/>
    <w:rsid w:val="0023789F"/>
    <w:rsid w:val="00237EB6"/>
    <w:rsid w:val="0024012A"/>
    <w:rsid w:val="00240808"/>
    <w:rsid w:val="00241784"/>
    <w:rsid w:val="00241AD1"/>
    <w:rsid w:val="00242641"/>
    <w:rsid w:val="00242798"/>
    <w:rsid w:val="002428B8"/>
    <w:rsid w:val="00242921"/>
    <w:rsid w:val="00242B3F"/>
    <w:rsid w:val="00242D10"/>
    <w:rsid w:val="0024339B"/>
    <w:rsid w:val="00243E1E"/>
    <w:rsid w:val="002444B0"/>
    <w:rsid w:val="00244BDD"/>
    <w:rsid w:val="00244EF2"/>
    <w:rsid w:val="002457DF"/>
    <w:rsid w:val="00245831"/>
    <w:rsid w:val="00245C3D"/>
    <w:rsid w:val="002469A3"/>
    <w:rsid w:val="002469F1"/>
    <w:rsid w:val="00246A76"/>
    <w:rsid w:val="00246B55"/>
    <w:rsid w:val="00246E24"/>
    <w:rsid w:val="002471CE"/>
    <w:rsid w:val="0024758D"/>
    <w:rsid w:val="00247E32"/>
    <w:rsid w:val="00250A68"/>
    <w:rsid w:val="00250A7B"/>
    <w:rsid w:val="00250DB6"/>
    <w:rsid w:val="002514F2"/>
    <w:rsid w:val="00251DAC"/>
    <w:rsid w:val="00252094"/>
    <w:rsid w:val="0025287D"/>
    <w:rsid w:val="00252965"/>
    <w:rsid w:val="002544F9"/>
    <w:rsid w:val="00255EFC"/>
    <w:rsid w:val="002560EC"/>
    <w:rsid w:val="00256362"/>
    <w:rsid w:val="0025650D"/>
    <w:rsid w:val="00256654"/>
    <w:rsid w:val="0025697E"/>
    <w:rsid w:val="00256CA6"/>
    <w:rsid w:val="00257465"/>
    <w:rsid w:val="0025749E"/>
    <w:rsid w:val="00257528"/>
    <w:rsid w:val="002576FF"/>
    <w:rsid w:val="00257D56"/>
    <w:rsid w:val="00257F7E"/>
    <w:rsid w:val="002602A4"/>
    <w:rsid w:val="00260A2B"/>
    <w:rsid w:val="0026118E"/>
    <w:rsid w:val="002617A8"/>
    <w:rsid w:val="00261808"/>
    <w:rsid w:val="00261AB6"/>
    <w:rsid w:val="00261D33"/>
    <w:rsid w:val="002624DF"/>
    <w:rsid w:val="00262587"/>
    <w:rsid w:val="002638DC"/>
    <w:rsid w:val="00264448"/>
    <w:rsid w:val="00264A6F"/>
    <w:rsid w:val="00264DBB"/>
    <w:rsid w:val="00265085"/>
    <w:rsid w:val="002651AA"/>
    <w:rsid w:val="00265A0D"/>
    <w:rsid w:val="0026617C"/>
    <w:rsid w:val="00266890"/>
    <w:rsid w:val="00266901"/>
    <w:rsid w:val="00266A3B"/>
    <w:rsid w:val="00266DCD"/>
    <w:rsid w:val="002676D3"/>
    <w:rsid w:val="002679C3"/>
    <w:rsid w:val="0027044A"/>
    <w:rsid w:val="0027050B"/>
    <w:rsid w:val="00270ACA"/>
    <w:rsid w:val="00270B63"/>
    <w:rsid w:val="002713DA"/>
    <w:rsid w:val="002714B9"/>
    <w:rsid w:val="00271FF9"/>
    <w:rsid w:val="002724C1"/>
    <w:rsid w:val="00272C69"/>
    <w:rsid w:val="00272E51"/>
    <w:rsid w:val="00273861"/>
    <w:rsid w:val="002738B0"/>
    <w:rsid w:val="002738CD"/>
    <w:rsid w:val="00274128"/>
    <w:rsid w:val="002741D4"/>
    <w:rsid w:val="00274425"/>
    <w:rsid w:val="00274B12"/>
    <w:rsid w:val="00275093"/>
    <w:rsid w:val="00275487"/>
    <w:rsid w:val="002755CE"/>
    <w:rsid w:val="002757AF"/>
    <w:rsid w:val="0027602A"/>
    <w:rsid w:val="002765BD"/>
    <w:rsid w:val="00277405"/>
    <w:rsid w:val="00277E40"/>
    <w:rsid w:val="00277F82"/>
    <w:rsid w:val="002801EA"/>
    <w:rsid w:val="00280698"/>
    <w:rsid w:val="00280A79"/>
    <w:rsid w:val="00280BD5"/>
    <w:rsid w:val="00280D04"/>
    <w:rsid w:val="00280DEA"/>
    <w:rsid w:val="002814EC"/>
    <w:rsid w:val="00281957"/>
    <w:rsid w:val="00281B95"/>
    <w:rsid w:val="002823A4"/>
    <w:rsid w:val="002824CA"/>
    <w:rsid w:val="0028262F"/>
    <w:rsid w:val="00282DB7"/>
    <w:rsid w:val="00282E7B"/>
    <w:rsid w:val="00283135"/>
    <w:rsid w:val="002831A6"/>
    <w:rsid w:val="002831F2"/>
    <w:rsid w:val="00283FE4"/>
    <w:rsid w:val="00284034"/>
    <w:rsid w:val="00284524"/>
    <w:rsid w:val="00284B54"/>
    <w:rsid w:val="002852BE"/>
    <w:rsid w:val="00285B4F"/>
    <w:rsid w:val="00287380"/>
    <w:rsid w:val="00287951"/>
    <w:rsid w:val="00287A66"/>
    <w:rsid w:val="00287A9D"/>
    <w:rsid w:val="00287A9F"/>
    <w:rsid w:val="00287F14"/>
    <w:rsid w:val="00290208"/>
    <w:rsid w:val="002903F4"/>
    <w:rsid w:val="002904E3"/>
    <w:rsid w:val="00290567"/>
    <w:rsid w:val="0029057E"/>
    <w:rsid w:val="00290AEF"/>
    <w:rsid w:val="00290BE2"/>
    <w:rsid w:val="0029160C"/>
    <w:rsid w:val="0029186E"/>
    <w:rsid w:val="0029207A"/>
    <w:rsid w:val="002922DA"/>
    <w:rsid w:val="0029296E"/>
    <w:rsid w:val="00292F6F"/>
    <w:rsid w:val="0029378E"/>
    <w:rsid w:val="00293C92"/>
    <w:rsid w:val="00293E6E"/>
    <w:rsid w:val="00294508"/>
    <w:rsid w:val="0029471F"/>
    <w:rsid w:val="00294AAF"/>
    <w:rsid w:val="002958FD"/>
    <w:rsid w:val="00295B0A"/>
    <w:rsid w:val="00295BA8"/>
    <w:rsid w:val="00296E08"/>
    <w:rsid w:val="00296E64"/>
    <w:rsid w:val="00297378"/>
    <w:rsid w:val="00297A85"/>
    <w:rsid w:val="002A0331"/>
    <w:rsid w:val="002A0796"/>
    <w:rsid w:val="002A07A1"/>
    <w:rsid w:val="002A0AB0"/>
    <w:rsid w:val="002A16AE"/>
    <w:rsid w:val="002A174F"/>
    <w:rsid w:val="002A183C"/>
    <w:rsid w:val="002A1E47"/>
    <w:rsid w:val="002A1FC3"/>
    <w:rsid w:val="002A2502"/>
    <w:rsid w:val="002A3A3D"/>
    <w:rsid w:val="002A3C1E"/>
    <w:rsid w:val="002A45DC"/>
    <w:rsid w:val="002A4926"/>
    <w:rsid w:val="002A4E5B"/>
    <w:rsid w:val="002A638C"/>
    <w:rsid w:val="002A68BB"/>
    <w:rsid w:val="002A6AAF"/>
    <w:rsid w:val="002A6AF7"/>
    <w:rsid w:val="002A72ED"/>
    <w:rsid w:val="002A74D6"/>
    <w:rsid w:val="002A758B"/>
    <w:rsid w:val="002A7CFA"/>
    <w:rsid w:val="002A7F39"/>
    <w:rsid w:val="002B04AA"/>
    <w:rsid w:val="002B2A53"/>
    <w:rsid w:val="002B2C55"/>
    <w:rsid w:val="002B2D29"/>
    <w:rsid w:val="002B35EA"/>
    <w:rsid w:val="002B447D"/>
    <w:rsid w:val="002B4FF4"/>
    <w:rsid w:val="002B5040"/>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075"/>
    <w:rsid w:val="002C1230"/>
    <w:rsid w:val="002C3193"/>
    <w:rsid w:val="002C35A8"/>
    <w:rsid w:val="002C3D0F"/>
    <w:rsid w:val="002C46A5"/>
    <w:rsid w:val="002C48FC"/>
    <w:rsid w:val="002C52FA"/>
    <w:rsid w:val="002C5809"/>
    <w:rsid w:val="002C5C9A"/>
    <w:rsid w:val="002C6110"/>
    <w:rsid w:val="002C7A4B"/>
    <w:rsid w:val="002C7FC8"/>
    <w:rsid w:val="002D0013"/>
    <w:rsid w:val="002D1647"/>
    <w:rsid w:val="002D1E1E"/>
    <w:rsid w:val="002D1E61"/>
    <w:rsid w:val="002D233C"/>
    <w:rsid w:val="002D2CF6"/>
    <w:rsid w:val="002D2EF7"/>
    <w:rsid w:val="002D3111"/>
    <w:rsid w:val="002D347D"/>
    <w:rsid w:val="002D3552"/>
    <w:rsid w:val="002D3953"/>
    <w:rsid w:val="002D3C7C"/>
    <w:rsid w:val="002D488B"/>
    <w:rsid w:val="002D4C20"/>
    <w:rsid w:val="002D53AF"/>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E3"/>
    <w:rsid w:val="002E7DD6"/>
    <w:rsid w:val="002F00C5"/>
    <w:rsid w:val="002F0167"/>
    <w:rsid w:val="002F0628"/>
    <w:rsid w:val="002F0739"/>
    <w:rsid w:val="002F0CE9"/>
    <w:rsid w:val="002F0E36"/>
    <w:rsid w:val="002F0FD1"/>
    <w:rsid w:val="002F2128"/>
    <w:rsid w:val="002F27DB"/>
    <w:rsid w:val="002F28D8"/>
    <w:rsid w:val="002F2E63"/>
    <w:rsid w:val="002F38E4"/>
    <w:rsid w:val="002F3ED0"/>
    <w:rsid w:val="002F3F08"/>
    <w:rsid w:val="002F41F2"/>
    <w:rsid w:val="002F42D3"/>
    <w:rsid w:val="002F47AD"/>
    <w:rsid w:val="002F5790"/>
    <w:rsid w:val="002F62FE"/>
    <w:rsid w:val="002F64EA"/>
    <w:rsid w:val="002F64F8"/>
    <w:rsid w:val="002F670E"/>
    <w:rsid w:val="002F6F63"/>
    <w:rsid w:val="002F6FEC"/>
    <w:rsid w:val="002F74B9"/>
    <w:rsid w:val="0030041D"/>
    <w:rsid w:val="00300577"/>
    <w:rsid w:val="003006CA"/>
    <w:rsid w:val="00300BF2"/>
    <w:rsid w:val="00301349"/>
    <w:rsid w:val="0030209C"/>
    <w:rsid w:val="003021E3"/>
    <w:rsid w:val="0030242D"/>
    <w:rsid w:val="00302691"/>
    <w:rsid w:val="0030304B"/>
    <w:rsid w:val="003031D3"/>
    <w:rsid w:val="0030336D"/>
    <w:rsid w:val="0030340C"/>
    <w:rsid w:val="00303455"/>
    <w:rsid w:val="003034EE"/>
    <w:rsid w:val="00303A8E"/>
    <w:rsid w:val="00303DBD"/>
    <w:rsid w:val="00303FBB"/>
    <w:rsid w:val="003047E1"/>
    <w:rsid w:val="003052A7"/>
    <w:rsid w:val="003053D1"/>
    <w:rsid w:val="00305593"/>
    <w:rsid w:val="00305BA0"/>
    <w:rsid w:val="003062BA"/>
    <w:rsid w:val="003065FD"/>
    <w:rsid w:val="00307F5E"/>
    <w:rsid w:val="0031062D"/>
    <w:rsid w:val="00310AAA"/>
    <w:rsid w:val="00310B3E"/>
    <w:rsid w:val="00310C0C"/>
    <w:rsid w:val="00311469"/>
    <w:rsid w:val="003114E5"/>
    <w:rsid w:val="0031172B"/>
    <w:rsid w:val="0031176D"/>
    <w:rsid w:val="00311921"/>
    <w:rsid w:val="00311D8F"/>
    <w:rsid w:val="00313945"/>
    <w:rsid w:val="00313DC6"/>
    <w:rsid w:val="003141F4"/>
    <w:rsid w:val="003148EB"/>
    <w:rsid w:val="00314BB3"/>
    <w:rsid w:val="00314E63"/>
    <w:rsid w:val="00315038"/>
    <w:rsid w:val="0031532B"/>
    <w:rsid w:val="003155DC"/>
    <w:rsid w:val="00316644"/>
    <w:rsid w:val="003169D4"/>
    <w:rsid w:val="00316AD7"/>
    <w:rsid w:val="003171EA"/>
    <w:rsid w:val="00317929"/>
    <w:rsid w:val="0031796C"/>
    <w:rsid w:val="00317CB5"/>
    <w:rsid w:val="00317F9A"/>
    <w:rsid w:val="00317FB1"/>
    <w:rsid w:val="003200F1"/>
    <w:rsid w:val="003206F3"/>
    <w:rsid w:val="00320975"/>
    <w:rsid w:val="0032098B"/>
    <w:rsid w:val="00320BE1"/>
    <w:rsid w:val="00320E31"/>
    <w:rsid w:val="003210BF"/>
    <w:rsid w:val="003213D7"/>
    <w:rsid w:val="003214AE"/>
    <w:rsid w:val="003217E5"/>
    <w:rsid w:val="00321A2F"/>
    <w:rsid w:val="00321B4C"/>
    <w:rsid w:val="00321C3E"/>
    <w:rsid w:val="00322556"/>
    <w:rsid w:val="003226F7"/>
    <w:rsid w:val="003228CA"/>
    <w:rsid w:val="0032299C"/>
    <w:rsid w:val="00322B4E"/>
    <w:rsid w:val="003231D5"/>
    <w:rsid w:val="00323455"/>
    <w:rsid w:val="003237AF"/>
    <w:rsid w:val="00323A2B"/>
    <w:rsid w:val="00323B84"/>
    <w:rsid w:val="00323DAD"/>
    <w:rsid w:val="00323E15"/>
    <w:rsid w:val="00324DCD"/>
    <w:rsid w:val="003250F2"/>
    <w:rsid w:val="003254CA"/>
    <w:rsid w:val="003257B9"/>
    <w:rsid w:val="003264AA"/>
    <w:rsid w:val="00326FA8"/>
    <w:rsid w:val="0032775A"/>
    <w:rsid w:val="0033019D"/>
    <w:rsid w:val="0033129D"/>
    <w:rsid w:val="003315AA"/>
    <w:rsid w:val="003324E2"/>
    <w:rsid w:val="00332D38"/>
    <w:rsid w:val="00333927"/>
    <w:rsid w:val="00333E26"/>
    <w:rsid w:val="003340A1"/>
    <w:rsid w:val="00334111"/>
    <w:rsid w:val="0033481B"/>
    <w:rsid w:val="00334876"/>
    <w:rsid w:val="00334D55"/>
    <w:rsid w:val="00334EA2"/>
    <w:rsid w:val="0033544D"/>
    <w:rsid w:val="00335662"/>
    <w:rsid w:val="00336575"/>
    <w:rsid w:val="003367B8"/>
    <w:rsid w:val="00336A5E"/>
    <w:rsid w:val="00337211"/>
    <w:rsid w:val="00337623"/>
    <w:rsid w:val="00337F97"/>
    <w:rsid w:val="00340392"/>
    <w:rsid w:val="00342590"/>
    <w:rsid w:val="00342BBD"/>
    <w:rsid w:val="00342C2A"/>
    <w:rsid w:val="003430D3"/>
    <w:rsid w:val="00344126"/>
    <w:rsid w:val="0034437D"/>
    <w:rsid w:val="00344F5E"/>
    <w:rsid w:val="003457B5"/>
    <w:rsid w:val="00345A06"/>
    <w:rsid w:val="00345DEA"/>
    <w:rsid w:val="003462A8"/>
    <w:rsid w:val="003472FD"/>
    <w:rsid w:val="003476A1"/>
    <w:rsid w:val="00347728"/>
    <w:rsid w:val="00347B4D"/>
    <w:rsid w:val="00347BAA"/>
    <w:rsid w:val="00350089"/>
    <w:rsid w:val="00350166"/>
    <w:rsid w:val="00350647"/>
    <w:rsid w:val="00350DDD"/>
    <w:rsid w:val="003514CD"/>
    <w:rsid w:val="003514D6"/>
    <w:rsid w:val="0035179B"/>
    <w:rsid w:val="00351C1C"/>
    <w:rsid w:val="00351C40"/>
    <w:rsid w:val="003536A9"/>
    <w:rsid w:val="00353783"/>
    <w:rsid w:val="00354C75"/>
    <w:rsid w:val="00354F47"/>
    <w:rsid w:val="00355286"/>
    <w:rsid w:val="003552C8"/>
    <w:rsid w:val="00355AF2"/>
    <w:rsid w:val="00356DB5"/>
    <w:rsid w:val="003574E5"/>
    <w:rsid w:val="00357893"/>
    <w:rsid w:val="00357BE5"/>
    <w:rsid w:val="00357D6E"/>
    <w:rsid w:val="00357EB8"/>
    <w:rsid w:val="00360211"/>
    <w:rsid w:val="00360AE5"/>
    <w:rsid w:val="00361100"/>
    <w:rsid w:val="00361538"/>
    <w:rsid w:val="00361CC7"/>
    <w:rsid w:val="00361D72"/>
    <w:rsid w:val="00362D53"/>
    <w:rsid w:val="00362DB7"/>
    <w:rsid w:val="00363312"/>
    <w:rsid w:val="003636D3"/>
    <w:rsid w:val="00363F8E"/>
    <w:rsid w:val="00364A48"/>
    <w:rsid w:val="00364A9A"/>
    <w:rsid w:val="00364EE5"/>
    <w:rsid w:val="00365F09"/>
    <w:rsid w:val="00366125"/>
    <w:rsid w:val="00366556"/>
    <w:rsid w:val="003667A9"/>
    <w:rsid w:val="00367444"/>
    <w:rsid w:val="00367B73"/>
    <w:rsid w:val="00367C76"/>
    <w:rsid w:val="00367F5B"/>
    <w:rsid w:val="00370A30"/>
    <w:rsid w:val="0037239C"/>
    <w:rsid w:val="003730F3"/>
    <w:rsid w:val="003737A7"/>
    <w:rsid w:val="003738D9"/>
    <w:rsid w:val="003739C4"/>
    <w:rsid w:val="00373FE3"/>
    <w:rsid w:val="0037403E"/>
    <w:rsid w:val="00374943"/>
    <w:rsid w:val="00374AC6"/>
    <w:rsid w:val="00375382"/>
    <w:rsid w:val="00375D60"/>
    <w:rsid w:val="00375D7B"/>
    <w:rsid w:val="0037608C"/>
    <w:rsid w:val="003760D0"/>
    <w:rsid w:val="00376EA7"/>
    <w:rsid w:val="00377151"/>
    <w:rsid w:val="00377BD4"/>
    <w:rsid w:val="00377D5D"/>
    <w:rsid w:val="00380246"/>
    <w:rsid w:val="00380384"/>
    <w:rsid w:val="003815A2"/>
    <w:rsid w:val="0038169D"/>
    <w:rsid w:val="00381784"/>
    <w:rsid w:val="003818F6"/>
    <w:rsid w:val="003819B1"/>
    <w:rsid w:val="00381A1A"/>
    <w:rsid w:val="0038310A"/>
    <w:rsid w:val="003834E3"/>
    <w:rsid w:val="0038352B"/>
    <w:rsid w:val="003835F2"/>
    <w:rsid w:val="003848B0"/>
    <w:rsid w:val="0038584A"/>
    <w:rsid w:val="0038587C"/>
    <w:rsid w:val="00385BEC"/>
    <w:rsid w:val="00385F4D"/>
    <w:rsid w:val="003860B2"/>
    <w:rsid w:val="003870B7"/>
    <w:rsid w:val="003871D0"/>
    <w:rsid w:val="003877AE"/>
    <w:rsid w:val="00390214"/>
    <w:rsid w:val="003902BB"/>
    <w:rsid w:val="003905EB"/>
    <w:rsid w:val="00390D43"/>
    <w:rsid w:val="00390D63"/>
    <w:rsid w:val="00391104"/>
    <w:rsid w:val="0039113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CB0"/>
    <w:rsid w:val="003950FB"/>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64C"/>
    <w:rsid w:val="003A1FEF"/>
    <w:rsid w:val="003A2765"/>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945"/>
    <w:rsid w:val="003A63F4"/>
    <w:rsid w:val="003A6643"/>
    <w:rsid w:val="003A71FD"/>
    <w:rsid w:val="003A730C"/>
    <w:rsid w:val="003B097E"/>
    <w:rsid w:val="003B0AC6"/>
    <w:rsid w:val="003B1772"/>
    <w:rsid w:val="003B19CA"/>
    <w:rsid w:val="003B1B2E"/>
    <w:rsid w:val="003B2321"/>
    <w:rsid w:val="003B246E"/>
    <w:rsid w:val="003B28A0"/>
    <w:rsid w:val="003B3296"/>
    <w:rsid w:val="003B33FB"/>
    <w:rsid w:val="003B351F"/>
    <w:rsid w:val="003B36A4"/>
    <w:rsid w:val="003B37A4"/>
    <w:rsid w:val="003B37CB"/>
    <w:rsid w:val="003B3C19"/>
    <w:rsid w:val="003B4B65"/>
    <w:rsid w:val="003B5C14"/>
    <w:rsid w:val="003B6635"/>
    <w:rsid w:val="003B6B05"/>
    <w:rsid w:val="003B6E83"/>
    <w:rsid w:val="003B7734"/>
    <w:rsid w:val="003B784F"/>
    <w:rsid w:val="003B7972"/>
    <w:rsid w:val="003B7C01"/>
    <w:rsid w:val="003C0353"/>
    <w:rsid w:val="003C0D78"/>
    <w:rsid w:val="003C13C6"/>
    <w:rsid w:val="003C17D1"/>
    <w:rsid w:val="003C18A6"/>
    <w:rsid w:val="003C1E94"/>
    <w:rsid w:val="003C2175"/>
    <w:rsid w:val="003C288E"/>
    <w:rsid w:val="003C2C5D"/>
    <w:rsid w:val="003C2D6C"/>
    <w:rsid w:val="003C2DBC"/>
    <w:rsid w:val="003C32F0"/>
    <w:rsid w:val="003C3567"/>
    <w:rsid w:val="003C3DED"/>
    <w:rsid w:val="003C3F64"/>
    <w:rsid w:val="003C433F"/>
    <w:rsid w:val="003C4937"/>
    <w:rsid w:val="003C4CDE"/>
    <w:rsid w:val="003C53D6"/>
    <w:rsid w:val="003C5961"/>
    <w:rsid w:val="003C5A7F"/>
    <w:rsid w:val="003C5BAF"/>
    <w:rsid w:val="003C5ED0"/>
    <w:rsid w:val="003C63A2"/>
    <w:rsid w:val="003C65B1"/>
    <w:rsid w:val="003C6A5F"/>
    <w:rsid w:val="003C7192"/>
    <w:rsid w:val="003C73BB"/>
    <w:rsid w:val="003C748B"/>
    <w:rsid w:val="003C7A4A"/>
    <w:rsid w:val="003C7B2B"/>
    <w:rsid w:val="003D0865"/>
    <w:rsid w:val="003D0D0E"/>
    <w:rsid w:val="003D1649"/>
    <w:rsid w:val="003D2E5D"/>
    <w:rsid w:val="003D2FCF"/>
    <w:rsid w:val="003D3265"/>
    <w:rsid w:val="003D3E2E"/>
    <w:rsid w:val="003D43ED"/>
    <w:rsid w:val="003D44EF"/>
    <w:rsid w:val="003D45DC"/>
    <w:rsid w:val="003D4697"/>
    <w:rsid w:val="003D4F3B"/>
    <w:rsid w:val="003D5492"/>
    <w:rsid w:val="003D606D"/>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633B"/>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910"/>
    <w:rsid w:val="003F3471"/>
    <w:rsid w:val="003F3847"/>
    <w:rsid w:val="003F4391"/>
    <w:rsid w:val="003F48AA"/>
    <w:rsid w:val="003F4981"/>
    <w:rsid w:val="003F4D6D"/>
    <w:rsid w:val="003F4E14"/>
    <w:rsid w:val="003F540A"/>
    <w:rsid w:val="003F54DE"/>
    <w:rsid w:val="003F59CB"/>
    <w:rsid w:val="003F5D7B"/>
    <w:rsid w:val="003F6465"/>
    <w:rsid w:val="003F680E"/>
    <w:rsid w:val="003F6FC9"/>
    <w:rsid w:val="003F7398"/>
    <w:rsid w:val="003F74C4"/>
    <w:rsid w:val="003F7954"/>
    <w:rsid w:val="003F7DDD"/>
    <w:rsid w:val="003F7FDE"/>
    <w:rsid w:val="004006C5"/>
    <w:rsid w:val="00401312"/>
    <w:rsid w:val="0040196A"/>
    <w:rsid w:val="00401F93"/>
    <w:rsid w:val="00402843"/>
    <w:rsid w:val="00402864"/>
    <w:rsid w:val="00402DCD"/>
    <w:rsid w:val="0040329D"/>
    <w:rsid w:val="00403377"/>
    <w:rsid w:val="00403818"/>
    <w:rsid w:val="00403A56"/>
    <w:rsid w:val="004045C6"/>
    <w:rsid w:val="00404B4A"/>
    <w:rsid w:val="00405328"/>
    <w:rsid w:val="00405EB6"/>
    <w:rsid w:val="0040633D"/>
    <w:rsid w:val="00406E30"/>
    <w:rsid w:val="00407526"/>
    <w:rsid w:val="004078B0"/>
    <w:rsid w:val="00407A39"/>
    <w:rsid w:val="00407D09"/>
    <w:rsid w:val="0041001D"/>
    <w:rsid w:val="00410724"/>
    <w:rsid w:val="004107E6"/>
    <w:rsid w:val="004111A7"/>
    <w:rsid w:val="00411342"/>
    <w:rsid w:val="004129CB"/>
    <w:rsid w:val="00412CD8"/>
    <w:rsid w:val="004138B5"/>
    <w:rsid w:val="00413EE7"/>
    <w:rsid w:val="004142AE"/>
    <w:rsid w:val="00414D88"/>
    <w:rsid w:val="004158FF"/>
    <w:rsid w:val="004159CB"/>
    <w:rsid w:val="00415E0E"/>
    <w:rsid w:val="00415E27"/>
    <w:rsid w:val="00415FCE"/>
    <w:rsid w:val="004169A3"/>
    <w:rsid w:val="00416DA2"/>
    <w:rsid w:val="00416F04"/>
    <w:rsid w:val="0041700C"/>
    <w:rsid w:val="00417513"/>
    <w:rsid w:val="00417DC5"/>
    <w:rsid w:val="00420853"/>
    <w:rsid w:val="004214DF"/>
    <w:rsid w:val="0042158A"/>
    <w:rsid w:val="00421595"/>
    <w:rsid w:val="00421697"/>
    <w:rsid w:val="0042176A"/>
    <w:rsid w:val="00421C9C"/>
    <w:rsid w:val="00421E04"/>
    <w:rsid w:val="0042211C"/>
    <w:rsid w:val="004223A7"/>
    <w:rsid w:val="00422853"/>
    <w:rsid w:val="00422AED"/>
    <w:rsid w:val="004232F7"/>
    <w:rsid w:val="00423840"/>
    <w:rsid w:val="004239D0"/>
    <w:rsid w:val="004239D8"/>
    <w:rsid w:val="004240D5"/>
    <w:rsid w:val="00424169"/>
    <w:rsid w:val="00424A64"/>
    <w:rsid w:val="00424A72"/>
    <w:rsid w:val="00424D6E"/>
    <w:rsid w:val="004254DF"/>
    <w:rsid w:val="00426FA6"/>
    <w:rsid w:val="00427387"/>
    <w:rsid w:val="004277F2"/>
    <w:rsid w:val="004278B3"/>
    <w:rsid w:val="004300DC"/>
    <w:rsid w:val="00430452"/>
    <w:rsid w:val="00430E9E"/>
    <w:rsid w:val="0043125B"/>
    <w:rsid w:val="00431DB2"/>
    <w:rsid w:val="0043232E"/>
    <w:rsid w:val="00432B0A"/>
    <w:rsid w:val="00432D00"/>
    <w:rsid w:val="00432EAB"/>
    <w:rsid w:val="00433489"/>
    <w:rsid w:val="004337F6"/>
    <w:rsid w:val="00433EEB"/>
    <w:rsid w:val="004344FE"/>
    <w:rsid w:val="00434516"/>
    <w:rsid w:val="00434DEC"/>
    <w:rsid w:val="004351C1"/>
    <w:rsid w:val="004351C4"/>
    <w:rsid w:val="004363BE"/>
    <w:rsid w:val="004368EE"/>
    <w:rsid w:val="00436AEE"/>
    <w:rsid w:val="004372D3"/>
    <w:rsid w:val="00437386"/>
    <w:rsid w:val="004377F9"/>
    <w:rsid w:val="00437F23"/>
    <w:rsid w:val="00440CEE"/>
    <w:rsid w:val="00440E60"/>
    <w:rsid w:val="004412FE"/>
    <w:rsid w:val="004415C8"/>
    <w:rsid w:val="004419D7"/>
    <w:rsid w:val="00442573"/>
    <w:rsid w:val="00442C0D"/>
    <w:rsid w:val="004430A5"/>
    <w:rsid w:val="00443B7F"/>
    <w:rsid w:val="00443DD5"/>
    <w:rsid w:val="00444BA3"/>
    <w:rsid w:val="00444E62"/>
    <w:rsid w:val="00445D03"/>
    <w:rsid w:val="00445D58"/>
    <w:rsid w:val="00446B92"/>
    <w:rsid w:val="00446D9C"/>
    <w:rsid w:val="00447049"/>
    <w:rsid w:val="004471CE"/>
    <w:rsid w:val="00447C68"/>
    <w:rsid w:val="004503B5"/>
    <w:rsid w:val="004506AA"/>
    <w:rsid w:val="00450854"/>
    <w:rsid w:val="00450C48"/>
    <w:rsid w:val="0045291C"/>
    <w:rsid w:val="00452B99"/>
    <w:rsid w:val="00452BAC"/>
    <w:rsid w:val="00452E54"/>
    <w:rsid w:val="004530DE"/>
    <w:rsid w:val="0045322C"/>
    <w:rsid w:val="00453430"/>
    <w:rsid w:val="00454788"/>
    <w:rsid w:val="00454944"/>
    <w:rsid w:val="00454C4D"/>
    <w:rsid w:val="00454C97"/>
    <w:rsid w:val="00454D22"/>
    <w:rsid w:val="00455974"/>
    <w:rsid w:val="00455E7A"/>
    <w:rsid w:val="00457B53"/>
    <w:rsid w:val="0046014E"/>
    <w:rsid w:val="00460624"/>
    <w:rsid w:val="00460AF1"/>
    <w:rsid w:val="00461304"/>
    <w:rsid w:val="004614F4"/>
    <w:rsid w:val="00461562"/>
    <w:rsid w:val="00461C28"/>
    <w:rsid w:val="00461F20"/>
    <w:rsid w:val="004622A1"/>
    <w:rsid w:val="00462405"/>
    <w:rsid w:val="004624A3"/>
    <w:rsid w:val="004628FC"/>
    <w:rsid w:val="00463108"/>
    <w:rsid w:val="00463280"/>
    <w:rsid w:val="004649CA"/>
    <w:rsid w:val="00464A91"/>
    <w:rsid w:val="00464BF3"/>
    <w:rsid w:val="0046666D"/>
    <w:rsid w:val="00467A29"/>
    <w:rsid w:val="00467AFB"/>
    <w:rsid w:val="00470D36"/>
    <w:rsid w:val="00470EA5"/>
    <w:rsid w:val="0047128F"/>
    <w:rsid w:val="0047190A"/>
    <w:rsid w:val="00471D90"/>
    <w:rsid w:val="004721F6"/>
    <w:rsid w:val="004723B0"/>
    <w:rsid w:val="004728C7"/>
    <w:rsid w:val="004729A4"/>
    <w:rsid w:val="004737E8"/>
    <w:rsid w:val="00473944"/>
    <w:rsid w:val="00473972"/>
    <w:rsid w:val="00474060"/>
    <w:rsid w:val="00474B97"/>
    <w:rsid w:val="00474BDC"/>
    <w:rsid w:val="00474D44"/>
    <w:rsid w:val="00474F44"/>
    <w:rsid w:val="0047525B"/>
    <w:rsid w:val="004752E6"/>
    <w:rsid w:val="0047692C"/>
    <w:rsid w:val="00476F99"/>
    <w:rsid w:val="00477672"/>
    <w:rsid w:val="004777BD"/>
    <w:rsid w:val="00477D81"/>
    <w:rsid w:val="004800A8"/>
    <w:rsid w:val="0048015F"/>
    <w:rsid w:val="00480390"/>
    <w:rsid w:val="00480A2B"/>
    <w:rsid w:val="00480C82"/>
    <w:rsid w:val="00480EC8"/>
    <w:rsid w:val="00481CE7"/>
    <w:rsid w:val="00481D44"/>
    <w:rsid w:val="00481F84"/>
    <w:rsid w:val="00482F80"/>
    <w:rsid w:val="004837F8"/>
    <w:rsid w:val="0048421C"/>
    <w:rsid w:val="004847B1"/>
    <w:rsid w:val="0048490E"/>
    <w:rsid w:val="00484F59"/>
    <w:rsid w:val="004851CF"/>
    <w:rsid w:val="00485376"/>
    <w:rsid w:val="00485463"/>
    <w:rsid w:val="00485619"/>
    <w:rsid w:val="0048570F"/>
    <w:rsid w:val="00485F12"/>
    <w:rsid w:val="00485FF9"/>
    <w:rsid w:val="004860D7"/>
    <w:rsid w:val="00486129"/>
    <w:rsid w:val="00486540"/>
    <w:rsid w:val="0048689D"/>
    <w:rsid w:val="00486A54"/>
    <w:rsid w:val="00486C30"/>
    <w:rsid w:val="00487090"/>
    <w:rsid w:val="004871AD"/>
    <w:rsid w:val="004874EB"/>
    <w:rsid w:val="004907FC"/>
    <w:rsid w:val="00490D8F"/>
    <w:rsid w:val="00490D91"/>
    <w:rsid w:val="004912F8"/>
    <w:rsid w:val="004914F6"/>
    <w:rsid w:val="0049165D"/>
    <w:rsid w:val="004916E7"/>
    <w:rsid w:val="004919A5"/>
    <w:rsid w:val="0049253A"/>
    <w:rsid w:val="004930D7"/>
    <w:rsid w:val="0049325B"/>
    <w:rsid w:val="00493A37"/>
    <w:rsid w:val="00493B97"/>
    <w:rsid w:val="00493E00"/>
    <w:rsid w:val="00494189"/>
    <w:rsid w:val="00494D45"/>
    <w:rsid w:val="00494D55"/>
    <w:rsid w:val="004952FB"/>
    <w:rsid w:val="00495628"/>
    <w:rsid w:val="0049614A"/>
    <w:rsid w:val="00497819"/>
    <w:rsid w:val="00497D23"/>
    <w:rsid w:val="004A01AD"/>
    <w:rsid w:val="004A06E7"/>
    <w:rsid w:val="004A0831"/>
    <w:rsid w:val="004A0A28"/>
    <w:rsid w:val="004A10DE"/>
    <w:rsid w:val="004A12A5"/>
    <w:rsid w:val="004A1698"/>
    <w:rsid w:val="004A1768"/>
    <w:rsid w:val="004A22E4"/>
    <w:rsid w:val="004A2B80"/>
    <w:rsid w:val="004A2F45"/>
    <w:rsid w:val="004A360E"/>
    <w:rsid w:val="004A3CD4"/>
    <w:rsid w:val="004A43B9"/>
    <w:rsid w:val="004A4536"/>
    <w:rsid w:val="004A4659"/>
    <w:rsid w:val="004A4968"/>
    <w:rsid w:val="004A4E42"/>
    <w:rsid w:val="004A5660"/>
    <w:rsid w:val="004A574A"/>
    <w:rsid w:val="004A592E"/>
    <w:rsid w:val="004A5A2F"/>
    <w:rsid w:val="004A5C97"/>
    <w:rsid w:val="004A5CA4"/>
    <w:rsid w:val="004A5D85"/>
    <w:rsid w:val="004A7092"/>
    <w:rsid w:val="004A714D"/>
    <w:rsid w:val="004A73B7"/>
    <w:rsid w:val="004A7FD1"/>
    <w:rsid w:val="004B02A2"/>
    <w:rsid w:val="004B0763"/>
    <w:rsid w:val="004B11C6"/>
    <w:rsid w:val="004B1282"/>
    <w:rsid w:val="004B2044"/>
    <w:rsid w:val="004B2172"/>
    <w:rsid w:val="004B23C3"/>
    <w:rsid w:val="004B2890"/>
    <w:rsid w:val="004B312D"/>
    <w:rsid w:val="004B3135"/>
    <w:rsid w:val="004B3629"/>
    <w:rsid w:val="004B37FF"/>
    <w:rsid w:val="004B38E1"/>
    <w:rsid w:val="004B3ACD"/>
    <w:rsid w:val="004B3FBF"/>
    <w:rsid w:val="004B461B"/>
    <w:rsid w:val="004B4999"/>
    <w:rsid w:val="004B4C96"/>
    <w:rsid w:val="004B4D4E"/>
    <w:rsid w:val="004B4FB7"/>
    <w:rsid w:val="004B56BC"/>
    <w:rsid w:val="004B5CB5"/>
    <w:rsid w:val="004B5F60"/>
    <w:rsid w:val="004B607F"/>
    <w:rsid w:val="004B6274"/>
    <w:rsid w:val="004B68BF"/>
    <w:rsid w:val="004B78AD"/>
    <w:rsid w:val="004C0324"/>
    <w:rsid w:val="004C1607"/>
    <w:rsid w:val="004C1AC1"/>
    <w:rsid w:val="004C1B95"/>
    <w:rsid w:val="004C2115"/>
    <w:rsid w:val="004C23A7"/>
    <w:rsid w:val="004C2AB3"/>
    <w:rsid w:val="004C2B42"/>
    <w:rsid w:val="004C2C1C"/>
    <w:rsid w:val="004C35EC"/>
    <w:rsid w:val="004C3B0C"/>
    <w:rsid w:val="004C4315"/>
    <w:rsid w:val="004C48A5"/>
    <w:rsid w:val="004C4905"/>
    <w:rsid w:val="004C5588"/>
    <w:rsid w:val="004C5A46"/>
    <w:rsid w:val="004C5D06"/>
    <w:rsid w:val="004C5FA3"/>
    <w:rsid w:val="004C5FE3"/>
    <w:rsid w:val="004C657C"/>
    <w:rsid w:val="004C6F31"/>
    <w:rsid w:val="004C7ECC"/>
    <w:rsid w:val="004D026D"/>
    <w:rsid w:val="004D0B91"/>
    <w:rsid w:val="004D108A"/>
    <w:rsid w:val="004D154A"/>
    <w:rsid w:val="004D159C"/>
    <w:rsid w:val="004D1981"/>
    <w:rsid w:val="004D1EEB"/>
    <w:rsid w:val="004D273C"/>
    <w:rsid w:val="004D32AA"/>
    <w:rsid w:val="004D343D"/>
    <w:rsid w:val="004D3482"/>
    <w:rsid w:val="004D3760"/>
    <w:rsid w:val="004D3AAF"/>
    <w:rsid w:val="004D3DF0"/>
    <w:rsid w:val="004D3E8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CAE"/>
    <w:rsid w:val="004D7CE2"/>
    <w:rsid w:val="004E03B4"/>
    <w:rsid w:val="004E0603"/>
    <w:rsid w:val="004E1939"/>
    <w:rsid w:val="004E1D55"/>
    <w:rsid w:val="004E1E5F"/>
    <w:rsid w:val="004E23EE"/>
    <w:rsid w:val="004E28ED"/>
    <w:rsid w:val="004E2926"/>
    <w:rsid w:val="004E2B33"/>
    <w:rsid w:val="004E3841"/>
    <w:rsid w:val="004E3AF5"/>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120F"/>
    <w:rsid w:val="004F17BB"/>
    <w:rsid w:val="004F1E73"/>
    <w:rsid w:val="004F284E"/>
    <w:rsid w:val="004F32C8"/>
    <w:rsid w:val="004F38BA"/>
    <w:rsid w:val="004F3901"/>
    <w:rsid w:val="004F3AC8"/>
    <w:rsid w:val="004F4074"/>
    <w:rsid w:val="004F5CB3"/>
    <w:rsid w:val="004F6129"/>
    <w:rsid w:val="004F643B"/>
    <w:rsid w:val="004F6FB3"/>
    <w:rsid w:val="0050009E"/>
    <w:rsid w:val="005001B1"/>
    <w:rsid w:val="005001D8"/>
    <w:rsid w:val="005013DA"/>
    <w:rsid w:val="00501BF4"/>
    <w:rsid w:val="00501CC1"/>
    <w:rsid w:val="00501E42"/>
    <w:rsid w:val="005033DA"/>
    <w:rsid w:val="00503546"/>
    <w:rsid w:val="00503993"/>
    <w:rsid w:val="00503F9D"/>
    <w:rsid w:val="00505091"/>
    <w:rsid w:val="005051FB"/>
    <w:rsid w:val="005063A3"/>
    <w:rsid w:val="0050649A"/>
    <w:rsid w:val="005064F3"/>
    <w:rsid w:val="00507091"/>
    <w:rsid w:val="00507498"/>
    <w:rsid w:val="005074C4"/>
    <w:rsid w:val="005079CC"/>
    <w:rsid w:val="005109A0"/>
    <w:rsid w:val="005118DC"/>
    <w:rsid w:val="00512229"/>
    <w:rsid w:val="00512F3E"/>
    <w:rsid w:val="00513116"/>
    <w:rsid w:val="005138F0"/>
    <w:rsid w:val="005146EA"/>
    <w:rsid w:val="00514BFF"/>
    <w:rsid w:val="00514ED9"/>
    <w:rsid w:val="00515B5F"/>
    <w:rsid w:val="00515DAE"/>
    <w:rsid w:val="00515DFC"/>
    <w:rsid w:val="0051650C"/>
    <w:rsid w:val="0051746B"/>
    <w:rsid w:val="005176CE"/>
    <w:rsid w:val="00517EE7"/>
    <w:rsid w:val="00520036"/>
    <w:rsid w:val="0052020E"/>
    <w:rsid w:val="00520674"/>
    <w:rsid w:val="0052266D"/>
    <w:rsid w:val="00522CF2"/>
    <w:rsid w:val="00523005"/>
    <w:rsid w:val="0052348B"/>
    <w:rsid w:val="005236DD"/>
    <w:rsid w:val="00523D28"/>
    <w:rsid w:val="005242CE"/>
    <w:rsid w:val="00524953"/>
    <w:rsid w:val="00524D58"/>
    <w:rsid w:val="005250AF"/>
    <w:rsid w:val="005251A4"/>
    <w:rsid w:val="005254F9"/>
    <w:rsid w:val="005255D3"/>
    <w:rsid w:val="00526120"/>
    <w:rsid w:val="00526A64"/>
    <w:rsid w:val="00526BC4"/>
    <w:rsid w:val="00526FD1"/>
    <w:rsid w:val="00527339"/>
    <w:rsid w:val="00527BEC"/>
    <w:rsid w:val="00527F58"/>
    <w:rsid w:val="00527FA8"/>
    <w:rsid w:val="0053039E"/>
    <w:rsid w:val="00530456"/>
    <w:rsid w:val="005308EF"/>
    <w:rsid w:val="00531026"/>
    <w:rsid w:val="005314AF"/>
    <w:rsid w:val="00531590"/>
    <w:rsid w:val="005316FA"/>
    <w:rsid w:val="00531C02"/>
    <w:rsid w:val="0053211B"/>
    <w:rsid w:val="005321F4"/>
    <w:rsid w:val="00532530"/>
    <w:rsid w:val="00532BFD"/>
    <w:rsid w:val="00532C6B"/>
    <w:rsid w:val="0053347D"/>
    <w:rsid w:val="005334EA"/>
    <w:rsid w:val="00533D37"/>
    <w:rsid w:val="0053421C"/>
    <w:rsid w:val="00534DF6"/>
    <w:rsid w:val="00535E8C"/>
    <w:rsid w:val="00535F4F"/>
    <w:rsid w:val="00536AAF"/>
    <w:rsid w:val="005375B1"/>
    <w:rsid w:val="00537D78"/>
    <w:rsid w:val="00537E50"/>
    <w:rsid w:val="00537F42"/>
    <w:rsid w:val="005402F7"/>
    <w:rsid w:val="005403B2"/>
    <w:rsid w:val="00540842"/>
    <w:rsid w:val="00540BAC"/>
    <w:rsid w:val="00540C29"/>
    <w:rsid w:val="00541207"/>
    <w:rsid w:val="00541B80"/>
    <w:rsid w:val="005420C3"/>
    <w:rsid w:val="0054220B"/>
    <w:rsid w:val="00542365"/>
    <w:rsid w:val="00543141"/>
    <w:rsid w:val="005434F9"/>
    <w:rsid w:val="00543557"/>
    <w:rsid w:val="0054367D"/>
    <w:rsid w:val="00543A2D"/>
    <w:rsid w:val="005441DE"/>
    <w:rsid w:val="00545AEE"/>
    <w:rsid w:val="00545BBD"/>
    <w:rsid w:val="00545C2D"/>
    <w:rsid w:val="00547B30"/>
    <w:rsid w:val="00550050"/>
    <w:rsid w:val="00550246"/>
    <w:rsid w:val="00550983"/>
    <w:rsid w:val="00550C88"/>
    <w:rsid w:val="005515AC"/>
    <w:rsid w:val="00551667"/>
    <w:rsid w:val="0055167A"/>
    <w:rsid w:val="005518B3"/>
    <w:rsid w:val="00551F3A"/>
    <w:rsid w:val="005529F9"/>
    <w:rsid w:val="00553AF5"/>
    <w:rsid w:val="00553BD7"/>
    <w:rsid w:val="0055421A"/>
    <w:rsid w:val="005544AF"/>
    <w:rsid w:val="005545DF"/>
    <w:rsid w:val="00554B5E"/>
    <w:rsid w:val="00554F61"/>
    <w:rsid w:val="005555E2"/>
    <w:rsid w:val="0055591D"/>
    <w:rsid w:val="00555D10"/>
    <w:rsid w:val="00555F2F"/>
    <w:rsid w:val="005563C8"/>
    <w:rsid w:val="00556925"/>
    <w:rsid w:val="00557758"/>
    <w:rsid w:val="005578DB"/>
    <w:rsid w:val="0056001D"/>
    <w:rsid w:val="00560F03"/>
    <w:rsid w:val="00561208"/>
    <w:rsid w:val="00562126"/>
    <w:rsid w:val="005625B4"/>
    <w:rsid w:val="005626F8"/>
    <w:rsid w:val="00562D9B"/>
    <w:rsid w:val="00562E92"/>
    <w:rsid w:val="00563448"/>
    <w:rsid w:val="00563696"/>
    <w:rsid w:val="00563DED"/>
    <w:rsid w:val="00564058"/>
    <w:rsid w:val="0056459A"/>
    <w:rsid w:val="00564DE8"/>
    <w:rsid w:val="00564F0D"/>
    <w:rsid w:val="00565358"/>
    <w:rsid w:val="00565C02"/>
    <w:rsid w:val="00566127"/>
    <w:rsid w:val="005661A8"/>
    <w:rsid w:val="00566408"/>
    <w:rsid w:val="00566439"/>
    <w:rsid w:val="00566605"/>
    <w:rsid w:val="0056675B"/>
    <w:rsid w:val="00567479"/>
    <w:rsid w:val="005676F6"/>
    <w:rsid w:val="0056791B"/>
    <w:rsid w:val="00567B39"/>
    <w:rsid w:val="00567EDC"/>
    <w:rsid w:val="00570142"/>
    <w:rsid w:val="0057026C"/>
    <w:rsid w:val="005722F0"/>
    <w:rsid w:val="005724C9"/>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768"/>
    <w:rsid w:val="00582FF7"/>
    <w:rsid w:val="00583595"/>
    <w:rsid w:val="0058377A"/>
    <w:rsid w:val="00583CEF"/>
    <w:rsid w:val="00583D9F"/>
    <w:rsid w:val="00583F4D"/>
    <w:rsid w:val="00584343"/>
    <w:rsid w:val="0058443F"/>
    <w:rsid w:val="0058459F"/>
    <w:rsid w:val="0058463D"/>
    <w:rsid w:val="0058493F"/>
    <w:rsid w:val="005849C2"/>
    <w:rsid w:val="00585690"/>
    <w:rsid w:val="00585900"/>
    <w:rsid w:val="00586684"/>
    <w:rsid w:val="00587CDA"/>
    <w:rsid w:val="00587D23"/>
    <w:rsid w:val="00587E75"/>
    <w:rsid w:val="00587E7F"/>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E"/>
    <w:rsid w:val="00597C43"/>
    <w:rsid w:val="00597F38"/>
    <w:rsid w:val="005A074E"/>
    <w:rsid w:val="005A1708"/>
    <w:rsid w:val="005A1CF9"/>
    <w:rsid w:val="005A1D16"/>
    <w:rsid w:val="005A1F16"/>
    <w:rsid w:val="005A243A"/>
    <w:rsid w:val="005A2460"/>
    <w:rsid w:val="005A25FB"/>
    <w:rsid w:val="005A2A34"/>
    <w:rsid w:val="005A2BF4"/>
    <w:rsid w:val="005A2F9C"/>
    <w:rsid w:val="005A31F2"/>
    <w:rsid w:val="005A3585"/>
    <w:rsid w:val="005A3823"/>
    <w:rsid w:val="005A4129"/>
    <w:rsid w:val="005A4235"/>
    <w:rsid w:val="005A4629"/>
    <w:rsid w:val="005A490C"/>
    <w:rsid w:val="005A4C2A"/>
    <w:rsid w:val="005A4D13"/>
    <w:rsid w:val="005A6AAF"/>
    <w:rsid w:val="005A73AC"/>
    <w:rsid w:val="005A73D3"/>
    <w:rsid w:val="005B00FC"/>
    <w:rsid w:val="005B017F"/>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4E81"/>
    <w:rsid w:val="005B5011"/>
    <w:rsid w:val="005B554A"/>
    <w:rsid w:val="005B5793"/>
    <w:rsid w:val="005B5915"/>
    <w:rsid w:val="005B5C71"/>
    <w:rsid w:val="005B6329"/>
    <w:rsid w:val="005B6527"/>
    <w:rsid w:val="005B70F1"/>
    <w:rsid w:val="005B718B"/>
    <w:rsid w:val="005B7300"/>
    <w:rsid w:val="005B7B17"/>
    <w:rsid w:val="005B7D5E"/>
    <w:rsid w:val="005C04B9"/>
    <w:rsid w:val="005C0E5B"/>
    <w:rsid w:val="005C0FA3"/>
    <w:rsid w:val="005C105E"/>
    <w:rsid w:val="005C1174"/>
    <w:rsid w:val="005C1F5E"/>
    <w:rsid w:val="005C1FE0"/>
    <w:rsid w:val="005C21D9"/>
    <w:rsid w:val="005C2249"/>
    <w:rsid w:val="005C3014"/>
    <w:rsid w:val="005C377E"/>
    <w:rsid w:val="005C38FB"/>
    <w:rsid w:val="005C3A35"/>
    <w:rsid w:val="005C3F14"/>
    <w:rsid w:val="005C4148"/>
    <w:rsid w:val="005C5AF9"/>
    <w:rsid w:val="005C5D9C"/>
    <w:rsid w:val="005C6627"/>
    <w:rsid w:val="005C6895"/>
    <w:rsid w:val="005C6EC6"/>
    <w:rsid w:val="005C70AD"/>
    <w:rsid w:val="005C7499"/>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C4F"/>
    <w:rsid w:val="005D44CF"/>
    <w:rsid w:val="005D46FD"/>
    <w:rsid w:val="005D545E"/>
    <w:rsid w:val="005D547F"/>
    <w:rsid w:val="005D5B0D"/>
    <w:rsid w:val="005D66D1"/>
    <w:rsid w:val="005D7BB2"/>
    <w:rsid w:val="005D7BC7"/>
    <w:rsid w:val="005D7C3E"/>
    <w:rsid w:val="005D7CB1"/>
    <w:rsid w:val="005D7CD2"/>
    <w:rsid w:val="005E05B0"/>
    <w:rsid w:val="005E0651"/>
    <w:rsid w:val="005E17AB"/>
    <w:rsid w:val="005E1F7E"/>
    <w:rsid w:val="005E2034"/>
    <w:rsid w:val="005E2846"/>
    <w:rsid w:val="005E29C5"/>
    <w:rsid w:val="005E2E05"/>
    <w:rsid w:val="005E3057"/>
    <w:rsid w:val="005E335E"/>
    <w:rsid w:val="005E39A9"/>
    <w:rsid w:val="005E4289"/>
    <w:rsid w:val="005E46CC"/>
    <w:rsid w:val="005E4EB6"/>
    <w:rsid w:val="005E4FDA"/>
    <w:rsid w:val="005E50C3"/>
    <w:rsid w:val="005E52D7"/>
    <w:rsid w:val="005E58B6"/>
    <w:rsid w:val="005E5B13"/>
    <w:rsid w:val="005E5B6E"/>
    <w:rsid w:val="005E6633"/>
    <w:rsid w:val="005E68E0"/>
    <w:rsid w:val="005F0891"/>
    <w:rsid w:val="005F0929"/>
    <w:rsid w:val="005F0DC0"/>
    <w:rsid w:val="005F1115"/>
    <w:rsid w:val="005F174B"/>
    <w:rsid w:val="005F17C3"/>
    <w:rsid w:val="005F1C3E"/>
    <w:rsid w:val="005F1FBE"/>
    <w:rsid w:val="005F200A"/>
    <w:rsid w:val="005F2669"/>
    <w:rsid w:val="005F2696"/>
    <w:rsid w:val="005F299B"/>
    <w:rsid w:val="005F3673"/>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714"/>
    <w:rsid w:val="005F68D7"/>
    <w:rsid w:val="005F692F"/>
    <w:rsid w:val="005F6E08"/>
    <w:rsid w:val="005F7818"/>
    <w:rsid w:val="005F7D6F"/>
    <w:rsid w:val="005F7EE3"/>
    <w:rsid w:val="006002EB"/>
    <w:rsid w:val="0060054F"/>
    <w:rsid w:val="00600C24"/>
    <w:rsid w:val="00600CDE"/>
    <w:rsid w:val="006013D0"/>
    <w:rsid w:val="00602294"/>
    <w:rsid w:val="006023CA"/>
    <w:rsid w:val="0060297E"/>
    <w:rsid w:val="00602A4B"/>
    <w:rsid w:val="00603253"/>
    <w:rsid w:val="00603E0F"/>
    <w:rsid w:val="00603E6A"/>
    <w:rsid w:val="00603EF6"/>
    <w:rsid w:val="006045A4"/>
    <w:rsid w:val="00604BA4"/>
    <w:rsid w:val="00605580"/>
    <w:rsid w:val="00605798"/>
    <w:rsid w:val="00605AA0"/>
    <w:rsid w:val="00605C45"/>
    <w:rsid w:val="006061E1"/>
    <w:rsid w:val="0060631B"/>
    <w:rsid w:val="0060652B"/>
    <w:rsid w:val="006068DA"/>
    <w:rsid w:val="00607327"/>
    <w:rsid w:val="006078B5"/>
    <w:rsid w:val="0061027E"/>
    <w:rsid w:val="00610B4D"/>
    <w:rsid w:val="006110CE"/>
    <w:rsid w:val="0061123A"/>
    <w:rsid w:val="006127A1"/>
    <w:rsid w:val="00612FF6"/>
    <w:rsid w:val="00613163"/>
    <w:rsid w:val="006132C8"/>
    <w:rsid w:val="00613392"/>
    <w:rsid w:val="006134A9"/>
    <w:rsid w:val="00613608"/>
    <w:rsid w:val="006148D7"/>
    <w:rsid w:val="00615299"/>
    <w:rsid w:val="00615751"/>
    <w:rsid w:val="00615815"/>
    <w:rsid w:val="00615A3A"/>
    <w:rsid w:val="00615A8C"/>
    <w:rsid w:val="00615C75"/>
    <w:rsid w:val="00615CB1"/>
    <w:rsid w:val="00615D77"/>
    <w:rsid w:val="00615D88"/>
    <w:rsid w:val="00615FF5"/>
    <w:rsid w:val="00616AB6"/>
    <w:rsid w:val="00616E4D"/>
    <w:rsid w:val="00616F0A"/>
    <w:rsid w:val="00617192"/>
    <w:rsid w:val="0061729B"/>
    <w:rsid w:val="00617606"/>
    <w:rsid w:val="006178E4"/>
    <w:rsid w:val="00617F1D"/>
    <w:rsid w:val="00620B19"/>
    <w:rsid w:val="00620FE9"/>
    <w:rsid w:val="00621018"/>
    <w:rsid w:val="0062196D"/>
    <w:rsid w:val="00622A73"/>
    <w:rsid w:val="006230D7"/>
    <w:rsid w:val="00623446"/>
    <w:rsid w:val="00624039"/>
    <w:rsid w:val="00624B7A"/>
    <w:rsid w:val="006255CB"/>
    <w:rsid w:val="00625867"/>
    <w:rsid w:val="00625DE1"/>
    <w:rsid w:val="00626677"/>
    <w:rsid w:val="006272FB"/>
    <w:rsid w:val="00627509"/>
    <w:rsid w:val="00627748"/>
    <w:rsid w:val="0062774C"/>
    <w:rsid w:val="00627D3F"/>
    <w:rsid w:val="00630596"/>
    <w:rsid w:val="00630E9A"/>
    <w:rsid w:val="006316BB"/>
    <w:rsid w:val="0063193D"/>
    <w:rsid w:val="00631C9C"/>
    <w:rsid w:val="006322DD"/>
    <w:rsid w:val="006325F7"/>
    <w:rsid w:val="00632A3D"/>
    <w:rsid w:val="006332EA"/>
    <w:rsid w:val="00633BF7"/>
    <w:rsid w:val="00633DEC"/>
    <w:rsid w:val="0063477E"/>
    <w:rsid w:val="00635FD4"/>
    <w:rsid w:val="00636E00"/>
    <w:rsid w:val="006407EC"/>
    <w:rsid w:val="00640808"/>
    <w:rsid w:val="0064113E"/>
    <w:rsid w:val="006411B1"/>
    <w:rsid w:val="006417DC"/>
    <w:rsid w:val="00641EA2"/>
    <w:rsid w:val="006422AC"/>
    <w:rsid w:val="006425DB"/>
    <w:rsid w:val="00642A83"/>
    <w:rsid w:val="00643083"/>
    <w:rsid w:val="006433D0"/>
    <w:rsid w:val="0064378D"/>
    <w:rsid w:val="006448D9"/>
    <w:rsid w:val="006449E8"/>
    <w:rsid w:val="00645488"/>
    <w:rsid w:val="006458B7"/>
    <w:rsid w:val="00645E63"/>
    <w:rsid w:val="00645FDB"/>
    <w:rsid w:val="00646EA1"/>
    <w:rsid w:val="00647880"/>
    <w:rsid w:val="0065003C"/>
    <w:rsid w:val="0065029A"/>
    <w:rsid w:val="006515BC"/>
    <w:rsid w:val="00651824"/>
    <w:rsid w:val="00651971"/>
    <w:rsid w:val="00651A61"/>
    <w:rsid w:val="00652F37"/>
    <w:rsid w:val="0065341A"/>
    <w:rsid w:val="00653883"/>
    <w:rsid w:val="0065399E"/>
    <w:rsid w:val="00653A11"/>
    <w:rsid w:val="00654318"/>
    <w:rsid w:val="00654AC7"/>
    <w:rsid w:val="006553D8"/>
    <w:rsid w:val="006561CF"/>
    <w:rsid w:val="00657A28"/>
    <w:rsid w:val="00657D97"/>
    <w:rsid w:val="00657DE9"/>
    <w:rsid w:val="00657EC5"/>
    <w:rsid w:val="00657EF8"/>
    <w:rsid w:val="00657F0C"/>
    <w:rsid w:val="00660ECE"/>
    <w:rsid w:val="006610EE"/>
    <w:rsid w:val="00661FA5"/>
    <w:rsid w:val="00662ABB"/>
    <w:rsid w:val="00662B35"/>
    <w:rsid w:val="00662FB7"/>
    <w:rsid w:val="006634B8"/>
    <w:rsid w:val="00663603"/>
    <w:rsid w:val="00663ECF"/>
    <w:rsid w:val="00664692"/>
    <w:rsid w:val="0066551F"/>
    <w:rsid w:val="006663DD"/>
    <w:rsid w:val="00666633"/>
    <w:rsid w:val="006668CB"/>
    <w:rsid w:val="00666C91"/>
    <w:rsid w:val="00666CAD"/>
    <w:rsid w:val="00666E01"/>
    <w:rsid w:val="006671B9"/>
    <w:rsid w:val="006676C8"/>
    <w:rsid w:val="006678AE"/>
    <w:rsid w:val="00667E9F"/>
    <w:rsid w:val="0067017F"/>
    <w:rsid w:val="006702B8"/>
    <w:rsid w:val="006705A1"/>
    <w:rsid w:val="00670F1B"/>
    <w:rsid w:val="006710BE"/>
    <w:rsid w:val="006719C8"/>
    <w:rsid w:val="00671B65"/>
    <w:rsid w:val="00671BFE"/>
    <w:rsid w:val="00671C9E"/>
    <w:rsid w:val="00672393"/>
    <w:rsid w:val="00673162"/>
    <w:rsid w:val="00673255"/>
    <w:rsid w:val="00673F90"/>
    <w:rsid w:val="0067495A"/>
    <w:rsid w:val="00674DB7"/>
    <w:rsid w:val="00675513"/>
    <w:rsid w:val="00675B97"/>
    <w:rsid w:val="00675C00"/>
    <w:rsid w:val="0067690C"/>
    <w:rsid w:val="00676B04"/>
    <w:rsid w:val="006778E0"/>
    <w:rsid w:val="006801A2"/>
    <w:rsid w:val="006802C7"/>
    <w:rsid w:val="00680617"/>
    <w:rsid w:val="00680FE3"/>
    <w:rsid w:val="00680FE9"/>
    <w:rsid w:val="006811C4"/>
    <w:rsid w:val="0068173F"/>
    <w:rsid w:val="0068180D"/>
    <w:rsid w:val="00681A0E"/>
    <w:rsid w:val="006826A1"/>
    <w:rsid w:val="006826B6"/>
    <w:rsid w:val="00682CCE"/>
    <w:rsid w:val="00683595"/>
    <w:rsid w:val="006841C4"/>
    <w:rsid w:val="00684B10"/>
    <w:rsid w:val="00684BC3"/>
    <w:rsid w:val="00686022"/>
    <w:rsid w:val="0068634A"/>
    <w:rsid w:val="00686398"/>
    <w:rsid w:val="006869ED"/>
    <w:rsid w:val="006872C0"/>
    <w:rsid w:val="006876A2"/>
    <w:rsid w:val="00687D23"/>
    <w:rsid w:val="00690293"/>
    <w:rsid w:val="00690437"/>
    <w:rsid w:val="006909C3"/>
    <w:rsid w:val="00691806"/>
    <w:rsid w:val="006918CE"/>
    <w:rsid w:val="00691B7D"/>
    <w:rsid w:val="00691C83"/>
    <w:rsid w:val="00692289"/>
    <w:rsid w:val="006922AA"/>
    <w:rsid w:val="0069233F"/>
    <w:rsid w:val="00692402"/>
    <w:rsid w:val="00693B36"/>
    <w:rsid w:val="00694578"/>
    <w:rsid w:val="00694BC6"/>
    <w:rsid w:val="0069508C"/>
    <w:rsid w:val="00695841"/>
    <w:rsid w:val="00696206"/>
    <w:rsid w:val="006964E7"/>
    <w:rsid w:val="006968B3"/>
    <w:rsid w:val="00696A50"/>
    <w:rsid w:val="00696E55"/>
    <w:rsid w:val="00696F2F"/>
    <w:rsid w:val="006970B9"/>
    <w:rsid w:val="0069746E"/>
    <w:rsid w:val="006975D9"/>
    <w:rsid w:val="006A080B"/>
    <w:rsid w:val="006A0925"/>
    <w:rsid w:val="006A0AD8"/>
    <w:rsid w:val="006A192D"/>
    <w:rsid w:val="006A1E6D"/>
    <w:rsid w:val="006A234C"/>
    <w:rsid w:val="006A250E"/>
    <w:rsid w:val="006A25EB"/>
    <w:rsid w:val="006A2D38"/>
    <w:rsid w:val="006A2FF5"/>
    <w:rsid w:val="006A42C5"/>
    <w:rsid w:val="006A4405"/>
    <w:rsid w:val="006A4A5A"/>
    <w:rsid w:val="006A5616"/>
    <w:rsid w:val="006A568B"/>
    <w:rsid w:val="006A5692"/>
    <w:rsid w:val="006A60DA"/>
    <w:rsid w:val="006A65A0"/>
    <w:rsid w:val="006A6FAD"/>
    <w:rsid w:val="006A7131"/>
    <w:rsid w:val="006B07D4"/>
    <w:rsid w:val="006B119D"/>
    <w:rsid w:val="006B15E0"/>
    <w:rsid w:val="006B1826"/>
    <w:rsid w:val="006B1C0B"/>
    <w:rsid w:val="006B29F5"/>
    <w:rsid w:val="006B2F35"/>
    <w:rsid w:val="006B3048"/>
    <w:rsid w:val="006B347E"/>
    <w:rsid w:val="006B4275"/>
    <w:rsid w:val="006B43E1"/>
    <w:rsid w:val="006B450E"/>
    <w:rsid w:val="006B4720"/>
    <w:rsid w:val="006B4C2E"/>
    <w:rsid w:val="006B5271"/>
    <w:rsid w:val="006B5A69"/>
    <w:rsid w:val="006B6EFB"/>
    <w:rsid w:val="006B71B3"/>
    <w:rsid w:val="006B7556"/>
    <w:rsid w:val="006B755E"/>
    <w:rsid w:val="006B7CD4"/>
    <w:rsid w:val="006B7F3F"/>
    <w:rsid w:val="006C01B6"/>
    <w:rsid w:val="006C0965"/>
    <w:rsid w:val="006C0B63"/>
    <w:rsid w:val="006C0E3C"/>
    <w:rsid w:val="006C110E"/>
    <w:rsid w:val="006C1B5A"/>
    <w:rsid w:val="006C292A"/>
    <w:rsid w:val="006C2CEB"/>
    <w:rsid w:val="006C2DF3"/>
    <w:rsid w:val="006C2F34"/>
    <w:rsid w:val="006C388A"/>
    <w:rsid w:val="006C38E8"/>
    <w:rsid w:val="006C3C42"/>
    <w:rsid w:val="006C4640"/>
    <w:rsid w:val="006C4729"/>
    <w:rsid w:val="006C4E71"/>
    <w:rsid w:val="006C4FB1"/>
    <w:rsid w:val="006C5391"/>
    <w:rsid w:val="006C5732"/>
    <w:rsid w:val="006C574C"/>
    <w:rsid w:val="006C5FBB"/>
    <w:rsid w:val="006C62D0"/>
    <w:rsid w:val="006C681A"/>
    <w:rsid w:val="006C6888"/>
    <w:rsid w:val="006C7391"/>
    <w:rsid w:val="006C7678"/>
    <w:rsid w:val="006D041D"/>
    <w:rsid w:val="006D0580"/>
    <w:rsid w:val="006D0769"/>
    <w:rsid w:val="006D0932"/>
    <w:rsid w:val="006D09E5"/>
    <w:rsid w:val="006D1411"/>
    <w:rsid w:val="006D1747"/>
    <w:rsid w:val="006D17F0"/>
    <w:rsid w:val="006D206D"/>
    <w:rsid w:val="006D27B2"/>
    <w:rsid w:val="006D2A93"/>
    <w:rsid w:val="006D2ED0"/>
    <w:rsid w:val="006D2F0E"/>
    <w:rsid w:val="006D2F6B"/>
    <w:rsid w:val="006D3D85"/>
    <w:rsid w:val="006D4517"/>
    <w:rsid w:val="006D4674"/>
    <w:rsid w:val="006D4A94"/>
    <w:rsid w:val="006D4B66"/>
    <w:rsid w:val="006D4E9A"/>
    <w:rsid w:val="006D58CF"/>
    <w:rsid w:val="006D604D"/>
    <w:rsid w:val="006D60A8"/>
    <w:rsid w:val="006D60B6"/>
    <w:rsid w:val="006D6D52"/>
    <w:rsid w:val="006D6F16"/>
    <w:rsid w:val="006D716D"/>
    <w:rsid w:val="006D73A7"/>
    <w:rsid w:val="006D75D9"/>
    <w:rsid w:val="006D7619"/>
    <w:rsid w:val="006D7AD6"/>
    <w:rsid w:val="006D7E49"/>
    <w:rsid w:val="006E0235"/>
    <w:rsid w:val="006E02D0"/>
    <w:rsid w:val="006E0A96"/>
    <w:rsid w:val="006E0FE5"/>
    <w:rsid w:val="006E1EC6"/>
    <w:rsid w:val="006E200A"/>
    <w:rsid w:val="006E2B57"/>
    <w:rsid w:val="006E2CBF"/>
    <w:rsid w:val="006E2D8C"/>
    <w:rsid w:val="006E30AB"/>
    <w:rsid w:val="006E3608"/>
    <w:rsid w:val="006E5065"/>
    <w:rsid w:val="006E51B2"/>
    <w:rsid w:val="006E5428"/>
    <w:rsid w:val="006E56B9"/>
    <w:rsid w:val="006E5D8C"/>
    <w:rsid w:val="006E6752"/>
    <w:rsid w:val="006E6A76"/>
    <w:rsid w:val="006E6B61"/>
    <w:rsid w:val="006E6FCA"/>
    <w:rsid w:val="006E760D"/>
    <w:rsid w:val="006E7C6E"/>
    <w:rsid w:val="006F0777"/>
    <w:rsid w:val="006F0969"/>
    <w:rsid w:val="006F0CB4"/>
    <w:rsid w:val="006F15BA"/>
    <w:rsid w:val="006F199F"/>
    <w:rsid w:val="006F204A"/>
    <w:rsid w:val="006F2387"/>
    <w:rsid w:val="006F27CA"/>
    <w:rsid w:val="006F2B65"/>
    <w:rsid w:val="006F307E"/>
    <w:rsid w:val="006F45DB"/>
    <w:rsid w:val="006F467B"/>
    <w:rsid w:val="006F4BD2"/>
    <w:rsid w:val="006F4CB8"/>
    <w:rsid w:val="006F4D8E"/>
    <w:rsid w:val="006F4ED9"/>
    <w:rsid w:val="006F5601"/>
    <w:rsid w:val="006F563D"/>
    <w:rsid w:val="006F5C23"/>
    <w:rsid w:val="006F64FD"/>
    <w:rsid w:val="006F6EF9"/>
    <w:rsid w:val="006F7607"/>
    <w:rsid w:val="006F79E1"/>
    <w:rsid w:val="006F7BCF"/>
    <w:rsid w:val="0070057C"/>
    <w:rsid w:val="0070274F"/>
    <w:rsid w:val="00704477"/>
    <w:rsid w:val="00705241"/>
    <w:rsid w:val="00705701"/>
    <w:rsid w:val="00705B9C"/>
    <w:rsid w:val="00705DEB"/>
    <w:rsid w:val="00706011"/>
    <w:rsid w:val="007061EF"/>
    <w:rsid w:val="007062D9"/>
    <w:rsid w:val="00706660"/>
    <w:rsid w:val="007067E1"/>
    <w:rsid w:val="0070704D"/>
    <w:rsid w:val="00707242"/>
    <w:rsid w:val="007074A8"/>
    <w:rsid w:val="00707724"/>
    <w:rsid w:val="00707B75"/>
    <w:rsid w:val="00707D33"/>
    <w:rsid w:val="007106DA"/>
    <w:rsid w:val="00710726"/>
    <w:rsid w:val="0071081E"/>
    <w:rsid w:val="00710DAD"/>
    <w:rsid w:val="00711056"/>
    <w:rsid w:val="007110E6"/>
    <w:rsid w:val="00711976"/>
    <w:rsid w:val="00711D48"/>
    <w:rsid w:val="00711F90"/>
    <w:rsid w:val="007130BE"/>
    <w:rsid w:val="00713156"/>
    <w:rsid w:val="00713328"/>
    <w:rsid w:val="0071345F"/>
    <w:rsid w:val="0071370A"/>
    <w:rsid w:val="00713EF0"/>
    <w:rsid w:val="00714022"/>
    <w:rsid w:val="00714030"/>
    <w:rsid w:val="0071434E"/>
    <w:rsid w:val="00714491"/>
    <w:rsid w:val="00714B99"/>
    <w:rsid w:val="007152B6"/>
    <w:rsid w:val="007155D3"/>
    <w:rsid w:val="00716376"/>
    <w:rsid w:val="00716424"/>
    <w:rsid w:val="0071647B"/>
    <w:rsid w:val="0071694E"/>
    <w:rsid w:val="00716EC3"/>
    <w:rsid w:val="00717688"/>
    <w:rsid w:val="007177ED"/>
    <w:rsid w:val="00717ED8"/>
    <w:rsid w:val="00720565"/>
    <w:rsid w:val="0072108A"/>
    <w:rsid w:val="00721388"/>
    <w:rsid w:val="0072161A"/>
    <w:rsid w:val="0072162A"/>
    <w:rsid w:val="0072166D"/>
    <w:rsid w:val="0072176F"/>
    <w:rsid w:val="007217AF"/>
    <w:rsid w:val="00721B2F"/>
    <w:rsid w:val="00721B79"/>
    <w:rsid w:val="00721DE9"/>
    <w:rsid w:val="0072278B"/>
    <w:rsid w:val="00722D99"/>
    <w:rsid w:val="007233DA"/>
    <w:rsid w:val="007238F8"/>
    <w:rsid w:val="00723B13"/>
    <w:rsid w:val="00723C6F"/>
    <w:rsid w:val="00723FDE"/>
    <w:rsid w:val="00724403"/>
    <w:rsid w:val="00724B54"/>
    <w:rsid w:val="00724C0A"/>
    <w:rsid w:val="00725549"/>
    <w:rsid w:val="00725960"/>
    <w:rsid w:val="0072622E"/>
    <w:rsid w:val="00726893"/>
    <w:rsid w:val="00727282"/>
    <w:rsid w:val="00727707"/>
    <w:rsid w:val="00731645"/>
    <w:rsid w:val="00731EB4"/>
    <w:rsid w:val="007321D4"/>
    <w:rsid w:val="00732EEB"/>
    <w:rsid w:val="007338FE"/>
    <w:rsid w:val="00733AAE"/>
    <w:rsid w:val="00733C89"/>
    <w:rsid w:val="00733E13"/>
    <w:rsid w:val="00734169"/>
    <w:rsid w:val="00735463"/>
    <w:rsid w:val="007359C9"/>
    <w:rsid w:val="00735BED"/>
    <w:rsid w:val="00737451"/>
    <w:rsid w:val="0073766D"/>
    <w:rsid w:val="00737778"/>
    <w:rsid w:val="00737F4D"/>
    <w:rsid w:val="007405A4"/>
    <w:rsid w:val="00740EA6"/>
    <w:rsid w:val="00741159"/>
    <w:rsid w:val="007417D7"/>
    <w:rsid w:val="007418C1"/>
    <w:rsid w:val="00741A37"/>
    <w:rsid w:val="00741B82"/>
    <w:rsid w:val="0074432F"/>
    <w:rsid w:val="007447DC"/>
    <w:rsid w:val="00744D93"/>
    <w:rsid w:val="007465BF"/>
    <w:rsid w:val="00746934"/>
    <w:rsid w:val="00746A52"/>
    <w:rsid w:val="00746D48"/>
    <w:rsid w:val="00746E89"/>
    <w:rsid w:val="007509C8"/>
    <w:rsid w:val="00750A02"/>
    <w:rsid w:val="00750E72"/>
    <w:rsid w:val="0075111A"/>
    <w:rsid w:val="00751164"/>
    <w:rsid w:val="00751C96"/>
    <w:rsid w:val="00751F82"/>
    <w:rsid w:val="00751FA5"/>
    <w:rsid w:val="007533CE"/>
    <w:rsid w:val="0075357D"/>
    <w:rsid w:val="007539DF"/>
    <w:rsid w:val="00753A41"/>
    <w:rsid w:val="00754BFF"/>
    <w:rsid w:val="0075521C"/>
    <w:rsid w:val="00755AD7"/>
    <w:rsid w:val="00755DB3"/>
    <w:rsid w:val="00755F1E"/>
    <w:rsid w:val="00756864"/>
    <w:rsid w:val="00756EF2"/>
    <w:rsid w:val="00757386"/>
    <w:rsid w:val="007579B5"/>
    <w:rsid w:val="00757DAC"/>
    <w:rsid w:val="00757FE3"/>
    <w:rsid w:val="0076071E"/>
    <w:rsid w:val="00760CE8"/>
    <w:rsid w:val="00760F86"/>
    <w:rsid w:val="007610FE"/>
    <w:rsid w:val="00761160"/>
    <w:rsid w:val="00761697"/>
    <w:rsid w:val="00761FCA"/>
    <w:rsid w:val="007620B3"/>
    <w:rsid w:val="007625EC"/>
    <w:rsid w:val="007627B8"/>
    <w:rsid w:val="00762F95"/>
    <w:rsid w:val="007633B7"/>
    <w:rsid w:val="00763BEB"/>
    <w:rsid w:val="00763C72"/>
    <w:rsid w:val="007641E3"/>
    <w:rsid w:val="007642E2"/>
    <w:rsid w:val="007643FA"/>
    <w:rsid w:val="00764CB9"/>
    <w:rsid w:val="00764CCA"/>
    <w:rsid w:val="007658A6"/>
    <w:rsid w:val="00765DD3"/>
    <w:rsid w:val="0076688D"/>
    <w:rsid w:val="00766A79"/>
    <w:rsid w:val="00766BA8"/>
    <w:rsid w:val="00767D01"/>
    <w:rsid w:val="00771906"/>
    <w:rsid w:val="00771C2E"/>
    <w:rsid w:val="00771F90"/>
    <w:rsid w:val="00772158"/>
    <w:rsid w:val="00773C05"/>
    <w:rsid w:val="0077429E"/>
    <w:rsid w:val="00775996"/>
    <w:rsid w:val="00775C1A"/>
    <w:rsid w:val="00775DF0"/>
    <w:rsid w:val="007764E6"/>
    <w:rsid w:val="0077688F"/>
    <w:rsid w:val="007769B3"/>
    <w:rsid w:val="00776D43"/>
    <w:rsid w:val="00776FB7"/>
    <w:rsid w:val="00777922"/>
    <w:rsid w:val="00780248"/>
    <w:rsid w:val="0078028C"/>
    <w:rsid w:val="0078052F"/>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F17"/>
    <w:rsid w:val="007852BC"/>
    <w:rsid w:val="007854BC"/>
    <w:rsid w:val="007854D2"/>
    <w:rsid w:val="007858E7"/>
    <w:rsid w:val="00786227"/>
    <w:rsid w:val="00786859"/>
    <w:rsid w:val="007869BF"/>
    <w:rsid w:val="00786FFF"/>
    <w:rsid w:val="007872ED"/>
    <w:rsid w:val="007874F1"/>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0AC"/>
    <w:rsid w:val="00794412"/>
    <w:rsid w:val="0079445A"/>
    <w:rsid w:val="0079455D"/>
    <w:rsid w:val="00794D76"/>
    <w:rsid w:val="00795375"/>
    <w:rsid w:val="00795920"/>
    <w:rsid w:val="00795AF9"/>
    <w:rsid w:val="0079626F"/>
    <w:rsid w:val="007973AE"/>
    <w:rsid w:val="00797420"/>
    <w:rsid w:val="007978FD"/>
    <w:rsid w:val="00797B10"/>
    <w:rsid w:val="007A12D9"/>
    <w:rsid w:val="007A1976"/>
    <w:rsid w:val="007A1AAC"/>
    <w:rsid w:val="007A35FA"/>
    <w:rsid w:val="007A3DB5"/>
    <w:rsid w:val="007A489A"/>
    <w:rsid w:val="007A4B07"/>
    <w:rsid w:val="007A5C9F"/>
    <w:rsid w:val="007A5DF0"/>
    <w:rsid w:val="007A6446"/>
    <w:rsid w:val="007A6804"/>
    <w:rsid w:val="007A6A84"/>
    <w:rsid w:val="007A7A52"/>
    <w:rsid w:val="007A7AD0"/>
    <w:rsid w:val="007B04D7"/>
    <w:rsid w:val="007B04DC"/>
    <w:rsid w:val="007B1410"/>
    <w:rsid w:val="007B2049"/>
    <w:rsid w:val="007B299C"/>
    <w:rsid w:val="007B2A97"/>
    <w:rsid w:val="007B3694"/>
    <w:rsid w:val="007B384C"/>
    <w:rsid w:val="007B3ED7"/>
    <w:rsid w:val="007B49B4"/>
    <w:rsid w:val="007B4C2A"/>
    <w:rsid w:val="007B4F16"/>
    <w:rsid w:val="007B4F2A"/>
    <w:rsid w:val="007B5D48"/>
    <w:rsid w:val="007B60C1"/>
    <w:rsid w:val="007B6146"/>
    <w:rsid w:val="007B798C"/>
    <w:rsid w:val="007B7E17"/>
    <w:rsid w:val="007C015A"/>
    <w:rsid w:val="007C0766"/>
    <w:rsid w:val="007C0B86"/>
    <w:rsid w:val="007C0F45"/>
    <w:rsid w:val="007C1E14"/>
    <w:rsid w:val="007C1E66"/>
    <w:rsid w:val="007C1FEB"/>
    <w:rsid w:val="007C20BB"/>
    <w:rsid w:val="007C25EB"/>
    <w:rsid w:val="007C2DFB"/>
    <w:rsid w:val="007C2F0C"/>
    <w:rsid w:val="007C32C3"/>
    <w:rsid w:val="007C33A8"/>
    <w:rsid w:val="007C3791"/>
    <w:rsid w:val="007C4099"/>
    <w:rsid w:val="007C40A7"/>
    <w:rsid w:val="007C440B"/>
    <w:rsid w:val="007C498F"/>
    <w:rsid w:val="007C53F2"/>
    <w:rsid w:val="007C5467"/>
    <w:rsid w:val="007C5688"/>
    <w:rsid w:val="007C5842"/>
    <w:rsid w:val="007C59A4"/>
    <w:rsid w:val="007C6195"/>
    <w:rsid w:val="007C6231"/>
    <w:rsid w:val="007C6817"/>
    <w:rsid w:val="007C6C28"/>
    <w:rsid w:val="007C7241"/>
    <w:rsid w:val="007C7290"/>
    <w:rsid w:val="007C7A61"/>
    <w:rsid w:val="007C7CD0"/>
    <w:rsid w:val="007C7FFA"/>
    <w:rsid w:val="007D01FF"/>
    <w:rsid w:val="007D0407"/>
    <w:rsid w:val="007D0C41"/>
    <w:rsid w:val="007D0D82"/>
    <w:rsid w:val="007D11D5"/>
    <w:rsid w:val="007D1F8E"/>
    <w:rsid w:val="007D2C3D"/>
    <w:rsid w:val="007D3268"/>
    <w:rsid w:val="007D3572"/>
    <w:rsid w:val="007D3740"/>
    <w:rsid w:val="007D3B92"/>
    <w:rsid w:val="007D3E0D"/>
    <w:rsid w:val="007D4042"/>
    <w:rsid w:val="007D418C"/>
    <w:rsid w:val="007D41CB"/>
    <w:rsid w:val="007D4F21"/>
    <w:rsid w:val="007D5065"/>
    <w:rsid w:val="007D506B"/>
    <w:rsid w:val="007D57C4"/>
    <w:rsid w:val="007D5A19"/>
    <w:rsid w:val="007D6340"/>
    <w:rsid w:val="007D6C9C"/>
    <w:rsid w:val="007D731A"/>
    <w:rsid w:val="007D7A62"/>
    <w:rsid w:val="007E0322"/>
    <w:rsid w:val="007E0601"/>
    <w:rsid w:val="007E0D1A"/>
    <w:rsid w:val="007E1300"/>
    <w:rsid w:val="007E169D"/>
    <w:rsid w:val="007E1C2B"/>
    <w:rsid w:val="007E1D9C"/>
    <w:rsid w:val="007E1E49"/>
    <w:rsid w:val="007E2079"/>
    <w:rsid w:val="007E2C8F"/>
    <w:rsid w:val="007E2F0B"/>
    <w:rsid w:val="007E38E5"/>
    <w:rsid w:val="007E3E19"/>
    <w:rsid w:val="007E42C7"/>
    <w:rsid w:val="007E5685"/>
    <w:rsid w:val="007E57D0"/>
    <w:rsid w:val="007E5C75"/>
    <w:rsid w:val="007E5F01"/>
    <w:rsid w:val="007E63F4"/>
    <w:rsid w:val="007E662A"/>
    <w:rsid w:val="007E6854"/>
    <w:rsid w:val="007E7FB0"/>
    <w:rsid w:val="007F058A"/>
    <w:rsid w:val="007F09EB"/>
    <w:rsid w:val="007F0BE2"/>
    <w:rsid w:val="007F12C3"/>
    <w:rsid w:val="007F16C9"/>
    <w:rsid w:val="007F19B0"/>
    <w:rsid w:val="007F2956"/>
    <w:rsid w:val="007F2E29"/>
    <w:rsid w:val="007F38E4"/>
    <w:rsid w:val="007F3BEB"/>
    <w:rsid w:val="007F3F53"/>
    <w:rsid w:val="007F400E"/>
    <w:rsid w:val="007F407C"/>
    <w:rsid w:val="007F48C4"/>
    <w:rsid w:val="007F521D"/>
    <w:rsid w:val="007F5809"/>
    <w:rsid w:val="007F683F"/>
    <w:rsid w:val="007F6E6F"/>
    <w:rsid w:val="007F7478"/>
    <w:rsid w:val="007F75B6"/>
    <w:rsid w:val="007F75CB"/>
    <w:rsid w:val="007F76E5"/>
    <w:rsid w:val="007F7A5C"/>
    <w:rsid w:val="00800681"/>
    <w:rsid w:val="0080106C"/>
    <w:rsid w:val="008012D6"/>
    <w:rsid w:val="008016AB"/>
    <w:rsid w:val="00801803"/>
    <w:rsid w:val="00801C62"/>
    <w:rsid w:val="00801CF1"/>
    <w:rsid w:val="00802597"/>
    <w:rsid w:val="0080273F"/>
    <w:rsid w:val="00802A3E"/>
    <w:rsid w:val="00802B57"/>
    <w:rsid w:val="00802DA9"/>
    <w:rsid w:val="0080308A"/>
    <w:rsid w:val="00803D56"/>
    <w:rsid w:val="00803EDA"/>
    <w:rsid w:val="00804239"/>
    <w:rsid w:val="0080482F"/>
    <w:rsid w:val="008053DB"/>
    <w:rsid w:val="008059F1"/>
    <w:rsid w:val="00805CF0"/>
    <w:rsid w:val="00806070"/>
    <w:rsid w:val="00806712"/>
    <w:rsid w:val="00806916"/>
    <w:rsid w:val="00806F56"/>
    <w:rsid w:val="008075CB"/>
    <w:rsid w:val="00807B70"/>
    <w:rsid w:val="00807FF1"/>
    <w:rsid w:val="0081007A"/>
    <w:rsid w:val="008100A7"/>
    <w:rsid w:val="008100DD"/>
    <w:rsid w:val="00810609"/>
    <w:rsid w:val="008106D5"/>
    <w:rsid w:val="00810BD5"/>
    <w:rsid w:val="00810FF3"/>
    <w:rsid w:val="0081265B"/>
    <w:rsid w:val="00812A05"/>
    <w:rsid w:val="00812B7C"/>
    <w:rsid w:val="00812ED6"/>
    <w:rsid w:val="0081357E"/>
    <w:rsid w:val="00813846"/>
    <w:rsid w:val="0081399F"/>
    <w:rsid w:val="00813C12"/>
    <w:rsid w:val="00813D99"/>
    <w:rsid w:val="00814706"/>
    <w:rsid w:val="00814879"/>
    <w:rsid w:val="00814AD0"/>
    <w:rsid w:val="00814EE4"/>
    <w:rsid w:val="00814EEB"/>
    <w:rsid w:val="0081514C"/>
    <w:rsid w:val="00815274"/>
    <w:rsid w:val="0081528B"/>
    <w:rsid w:val="0081531D"/>
    <w:rsid w:val="00815694"/>
    <w:rsid w:val="0081575E"/>
    <w:rsid w:val="00815898"/>
    <w:rsid w:val="008166DC"/>
    <w:rsid w:val="00816AA5"/>
    <w:rsid w:val="008200C7"/>
    <w:rsid w:val="008201CC"/>
    <w:rsid w:val="008205C0"/>
    <w:rsid w:val="00820A36"/>
    <w:rsid w:val="00821067"/>
    <w:rsid w:val="00821307"/>
    <w:rsid w:val="008221D8"/>
    <w:rsid w:val="008226AE"/>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40EF"/>
    <w:rsid w:val="00834278"/>
    <w:rsid w:val="008348F8"/>
    <w:rsid w:val="008349CE"/>
    <w:rsid w:val="00834E69"/>
    <w:rsid w:val="008353DB"/>
    <w:rsid w:val="00835CD4"/>
    <w:rsid w:val="0083669C"/>
    <w:rsid w:val="00836BF4"/>
    <w:rsid w:val="00836E06"/>
    <w:rsid w:val="008371E6"/>
    <w:rsid w:val="008371F9"/>
    <w:rsid w:val="00837E33"/>
    <w:rsid w:val="00840022"/>
    <w:rsid w:val="00840029"/>
    <w:rsid w:val="00841585"/>
    <w:rsid w:val="00841893"/>
    <w:rsid w:val="0084260A"/>
    <w:rsid w:val="00842D42"/>
    <w:rsid w:val="00842E82"/>
    <w:rsid w:val="0084354B"/>
    <w:rsid w:val="00843597"/>
    <w:rsid w:val="00843705"/>
    <w:rsid w:val="0084383A"/>
    <w:rsid w:val="00843844"/>
    <w:rsid w:val="00843D5F"/>
    <w:rsid w:val="00843DC2"/>
    <w:rsid w:val="0084464B"/>
    <w:rsid w:val="008446DE"/>
    <w:rsid w:val="00844D37"/>
    <w:rsid w:val="00845257"/>
    <w:rsid w:val="0084549F"/>
    <w:rsid w:val="008457B9"/>
    <w:rsid w:val="00846192"/>
    <w:rsid w:val="008468D2"/>
    <w:rsid w:val="008503B7"/>
    <w:rsid w:val="008503DC"/>
    <w:rsid w:val="00850C13"/>
    <w:rsid w:val="0085153B"/>
    <w:rsid w:val="00851938"/>
    <w:rsid w:val="00851CF3"/>
    <w:rsid w:val="00852312"/>
    <w:rsid w:val="00852FCA"/>
    <w:rsid w:val="00853AD5"/>
    <w:rsid w:val="008542AA"/>
    <w:rsid w:val="0085484C"/>
    <w:rsid w:val="00854DA1"/>
    <w:rsid w:val="00854EB1"/>
    <w:rsid w:val="008555DA"/>
    <w:rsid w:val="00855A09"/>
    <w:rsid w:val="00855B15"/>
    <w:rsid w:val="00855B84"/>
    <w:rsid w:val="0085700B"/>
    <w:rsid w:val="008570E9"/>
    <w:rsid w:val="008579FA"/>
    <w:rsid w:val="00857A29"/>
    <w:rsid w:val="00860184"/>
    <w:rsid w:val="008602F5"/>
    <w:rsid w:val="008604AE"/>
    <w:rsid w:val="00860A63"/>
    <w:rsid w:val="00860ECC"/>
    <w:rsid w:val="00861D6F"/>
    <w:rsid w:val="00861ED9"/>
    <w:rsid w:val="0086235A"/>
    <w:rsid w:val="0086401C"/>
    <w:rsid w:val="008640F9"/>
    <w:rsid w:val="00864292"/>
    <w:rsid w:val="0086429A"/>
    <w:rsid w:val="00864C6F"/>
    <w:rsid w:val="00864E80"/>
    <w:rsid w:val="00864EDB"/>
    <w:rsid w:val="00865547"/>
    <w:rsid w:val="00866214"/>
    <w:rsid w:val="0086670F"/>
    <w:rsid w:val="00866E62"/>
    <w:rsid w:val="008674EE"/>
    <w:rsid w:val="00867539"/>
    <w:rsid w:val="008677FE"/>
    <w:rsid w:val="008678FC"/>
    <w:rsid w:val="00867D71"/>
    <w:rsid w:val="00870087"/>
    <w:rsid w:val="00870478"/>
    <w:rsid w:val="00870F0B"/>
    <w:rsid w:val="00871782"/>
    <w:rsid w:val="00871974"/>
    <w:rsid w:val="00871CEF"/>
    <w:rsid w:val="00871FF2"/>
    <w:rsid w:val="00872047"/>
    <w:rsid w:val="0087249F"/>
    <w:rsid w:val="00872B47"/>
    <w:rsid w:val="00872CFF"/>
    <w:rsid w:val="008731B1"/>
    <w:rsid w:val="0087331C"/>
    <w:rsid w:val="00873550"/>
    <w:rsid w:val="00873AAA"/>
    <w:rsid w:val="00873BC4"/>
    <w:rsid w:val="00873C60"/>
    <w:rsid w:val="00873F97"/>
    <w:rsid w:val="00874339"/>
    <w:rsid w:val="00874503"/>
    <w:rsid w:val="008748EA"/>
    <w:rsid w:val="00875365"/>
    <w:rsid w:val="0087541D"/>
    <w:rsid w:val="00876188"/>
    <w:rsid w:val="008761F4"/>
    <w:rsid w:val="008765FC"/>
    <w:rsid w:val="00876739"/>
    <w:rsid w:val="00877054"/>
    <w:rsid w:val="00877288"/>
    <w:rsid w:val="00877486"/>
    <w:rsid w:val="0087758D"/>
    <w:rsid w:val="0087776D"/>
    <w:rsid w:val="00877BC4"/>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784"/>
    <w:rsid w:val="00884FE0"/>
    <w:rsid w:val="0088519F"/>
    <w:rsid w:val="008852E8"/>
    <w:rsid w:val="00885D5A"/>
    <w:rsid w:val="00885D8B"/>
    <w:rsid w:val="00885DF4"/>
    <w:rsid w:val="0088634D"/>
    <w:rsid w:val="00886398"/>
    <w:rsid w:val="00886498"/>
    <w:rsid w:val="00886943"/>
    <w:rsid w:val="008869C5"/>
    <w:rsid w:val="00887406"/>
    <w:rsid w:val="008876A1"/>
    <w:rsid w:val="008903AE"/>
    <w:rsid w:val="00891114"/>
    <w:rsid w:val="00891393"/>
    <w:rsid w:val="00891CA3"/>
    <w:rsid w:val="00891D7B"/>
    <w:rsid w:val="00892EF8"/>
    <w:rsid w:val="00893197"/>
    <w:rsid w:val="008931E8"/>
    <w:rsid w:val="00893D78"/>
    <w:rsid w:val="008941E7"/>
    <w:rsid w:val="00894205"/>
    <w:rsid w:val="0089564D"/>
    <w:rsid w:val="00895765"/>
    <w:rsid w:val="00895A0D"/>
    <w:rsid w:val="00895E5D"/>
    <w:rsid w:val="008960C8"/>
    <w:rsid w:val="008963C4"/>
    <w:rsid w:val="00896771"/>
    <w:rsid w:val="00896DCD"/>
    <w:rsid w:val="00897865"/>
    <w:rsid w:val="008978C6"/>
    <w:rsid w:val="00897BCE"/>
    <w:rsid w:val="00897C9D"/>
    <w:rsid w:val="00897ECD"/>
    <w:rsid w:val="00897FC8"/>
    <w:rsid w:val="008A026C"/>
    <w:rsid w:val="008A09CD"/>
    <w:rsid w:val="008A11E0"/>
    <w:rsid w:val="008A12EA"/>
    <w:rsid w:val="008A183D"/>
    <w:rsid w:val="008A1B63"/>
    <w:rsid w:val="008A1D60"/>
    <w:rsid w:val="008A1F43"/>
    <w:rsid w:val="008A231D"/>
    <w:rsid w:val="008A2B54"/>
    <w:rsid w:val="008A31B3"/>
    <w:rsid w:val="008A3312"/>
    <w:rsid w:val="008A39F4"/>
    <w:rsid w:val="008A3B67"/>
    <w:rsid w:val="008A3EDC"/>
    <w:rsid w:val="008A4260"/>
    <w:rsid w:val="008A4494"/>
    <w:rsid w:val="008A468E"/>
    <w:rsid w:val="008A476D"/>
    <w:rsid w:val="008A4B3A"/>
    <w:rsid w:val="008A4D2F"/>
    <w:rsid w:val="008A4E83"/>
    <w:rsid w:val="008A597B"/>
    <w:rsid w:val="008A6010"/>
    <w:rsid w:val="008A60FF"/>
    <w:rsid w:val="008A6641"/>
    <w:rsid w:val="008A7736"/>
    <w:rsid w:val="008A7A3B"/>
    <w:rsid w:val="008B1CF9"/>
    <w:rsid w:val="008B1E1C"/>
    <w:rsid w:val="008B1FBB"/>
    <w:rsid w:val="008B2920"/>
    <w:rsid w:val="008B35F6"/>
    <w:rsid w:val="008B37D9"/>
    <w:rsid w:val="008B3A9B"/>
    <w:rsid w:val="008B3C51"/>
    <w:rsid w:val="008B45B9"/>
    <w:rsid w:val="008B494B"/>
    <w:rsid w:val="008B49E7"/>
    <w:rsid w:val="008B5071"/>
    <w:rsid w:val="008B6030"/>
    <w:rsid w:val="008B64DA"/>
    <w:rsid w:val="008B65C1"/>
    <w:rsid w:val="008B6C69"/>
    <w:rsid w:val="008B720E"/>
    <w:rsid w:val="008B736D"/>
    <w:rsid w:val="008B74F3"/>
    <w:rsid w:val="008B7C22"/>
    <w:rsid w:val="008B7ED3"/>
    <w:rsid w:val="008B7EE9"/>
    <w:rsid w:val="008C027A"/>
    <w:rsid w:val="008C0BB3"/>
    <w:rsid w:val="008C0C22"/>
    <w:rsid w:val="008C2A85"/>
    <w:rsid w:val="008C47DE"/>
    <w:rsid w:val="008C483C"/>
    <w:rsid w:val="008C4853"/>
    <w:rsid w:val="008C4CFD"/>
    <w:rsid w:val="008C4D6A"/>
    <w:rsid w:val="008C4FBC"/>
    <w:rsid w:val="008C5CC9"/>
    <w:rsid w:val="008C5D63"/>
    <w:rsid w:val="008C5E70"/>
    <w:rsid w:val="008C6330"/>
    <w:rsid w:val="008C6EC6"/>
    <w:rsid w:val="008C721D"/>
    <w:rsid w:val="008C792C"/>
    <w:rsid w:val="008C7A40"/>
    <w:rsid w:val="008D0F3F"/>
    <w:rsid w:val="008D12DC"/>
    <w:rsid w:val="008D1944"/>
    <w:rsid w:val="008D1E60"/>
    <w:rsid w:val="008D20A7"/>
    <w:rsid w:val="008D20D0"/>
    <w:rsid w:val="008D23EA"/>
    <w:rsid w:val="008D2EC3"/>
    <w:rsid w:val="008D324A"/>
    <w:rsid w:val="008D39F7"/>
    <w:rsid w:val="008D3C28"/>
    <w:rsid w:val="008D3CB7"/>
    <w:rsid w:val="008D45C1"/>
    <w:rsid w:val="008D49BE"/>
    <w:rsid w:val="008D5231"/>
    <w:rsid w:val="008D5A50"/>
    <w:rsid w:val="008D5BAB"/>
    <w:rsid w:val="008D6F05"/>
    <w:rsid w:val="008D7192"/>
    <w:rsid w:val="008D71D3"/>
    <w:rsid w:val="008E04C8"/>
    <w:rsid w:val="008E0543"/>
    <w:rsid w:val="008E1091"/>
    <w:rsid w:val="008E158C"/>
    <w:rsid w:val="008E1CBB"/>
    <w:rsid w:val="008E1D74"/>
    <w:rsid w:val="008E1EB9"/>
    <w:rsid w:val="008E20E8"/>
    <w:rsid w:val="008E334D"/>
    <w:rsid w:val="008E351D"/>
    <w:rsid w:val="008E3C02"/>
    <w:rsid w:val="008E4757"/>
    <w:rsid w:val="008E522D"/>
    <w:rsid w:val="008E5300"/>
    <w:rsid w:val="008E534B"/>
    <w:rsid w:val="008E5878"/>
    <w:rsid w:val="008E5AD7"/>
    <w:rsid w:val="008E5CD1"/>
    <w:rsid w:val="008E678E"/>
    <w:rsid w:val="008E686B"/>
    <w:rsid w:val="008E71AC"/>
    <w:rsid w:val="008E735C"/>
    <w:rsid w:val="008E74BC"/>
    <w:rsid w:val="008F0C8F"/>
    <w:rsid w:val="008F148E"/>
    <w:rsid w:val="008F1663"/>
    <w:rsid w:val="008F16F6"/>
    <w:rsid w:val="008F1CAE"/>
    <w:rsid w:val="008F270A"/>
    <w:rsid w:val="008F2B67"/>
    <w:rsid w:val="008F301F"/>
    <w:rsid w:val="008F33C4"/>
    <w:rsid w:val="008F3BCF"/>
    <w:rsid w:val="008F3D9D"/>
    <w:rsid w:val="008F3F16"/>
    <w:rsid w:val="008F51A5"/>
    <w:rsid w:val="008F5591"/>
    <w:rsid w:val="008F55A4"/>
    <w:rsid w:val="008F5DB0"/>
    <w:rsid w:val="008F65AA"/>
    <w:rsid w:val="008F687A"/>
    <w:rsid w:val="008F6B64"/>
    <w:rsid w:val="008F6CED"/>
    <w:rsid w:val="008F7125"/>
    <w:rsid w:val="008F71D2"/>
    <w:rsid w:val="008F72BC"/>
    <w:rsid w:val="008F74FE"/>
    <w:rsid w:val="008F77AE"/>
    <w:rsid w:val="008F79D8"/>
    <w:rsid w:val="009011DB"/>
    <w:rsid w:val="00901A1C"/>
    <w:rsid w:val="00901EE2"/>
    <w:rsid w:val="0090203A"/>
    <w:rsid w:val="00902149"/>
    <w:rsid w:val="00902692"/>
    <w:rsid w:val="00902F8A"/>
    <w:rsid w:val="009034A3"/>
    <w:rsid w:val="009038A9"/>
    <w:rsid w:val="00903A53"/>
    <w:rsid w:val="00903B2D"/>
    <w:rsid w:val="00903CD2"/>
    <w:rsid w:val="00904115"/>
    <w:rsid w:val="00904908"/>
    <w:rsid w:val="00905425"/>
    <w:rsid w:val="009057FB"/>
    <w:rsid w:val="00905B85"/>
    <w:rsid w:val="009066DD"/>
    <w:rsid w:val="009068A4"/>
    <w:rsid w:val="00906E54"/>
    <w:rsid w:val="0090706E"/>
    <w:rsid w:val="009078A9"/>
    <w:rsid w:val="00907CE5"/>
    <w:rsid w:val="00907E43"/>
    <w:rsid w:val="00910108"/>
    <w:rsid w:val="009103AF"/>
    <w:rsid w:val="009103F2"/>
    <w:rsid w:val="00910AA6"/>
    <w:rsid w:val="00910F8E"/>
    <w:rsid w:val="009112F8"/>
    <w:rsid w:val="00911E3F"/>
    <w:rsid w:val="0091365E"/>
    <w:rsid w:val="0091395A"/>
    <w:rsid w:val="00913CA8"/>
    <w:rsid w:val="009140B7"/>
    <w:rsid w:val="009140D0"/>
    <w:rsid w:val="009143C2"/>
    <w:rsid w:val="009148D0"/>
    <w:rsid w:val="00915130"/>
    <w:rsid w:val="00915731"/>
    <w:rsid w:val="009161FF"/>
    <w:rsid w:val="00916ABD"/>
    <w:rsid w:val="00916D0D"/>
    <w:rsid w:val="009170D7"/>
    <w:rsid w:val="0091722F"/>
    <w:rsid w:val="00917A2B"/>
    <w:rsid w:val="00917BD8"/>
    <w:rsid w:val="00917D06"/>
    <w:rsid w:val="0092003A"/>
    <w:rsid w:val="00920696"/>
    <w:rsid w:val="009215B6"/>
    <w:rsid w:val="00921C94"/>
    <w:rsid w:val="00921C98"/>
    <w:rsid w:val="00922ED3"/>
    <w:rsid w:val="009242EC"/>
    <w:rsid w:val="0092441A"/>
    <w:rsid w:val="00924784"/>
    <w:rsid w:val="00924D90"/>
    <w:rsid w:val="00924FF6"/>
    <w:rsid w:val="00925017"/>
    <w:rsid w:val="009250C9"/>
    <w:rsid w:val="0092530C"/>
    <w:rsid w:val="009259AC"/>
    <w:rsid w:val="0092678B"/>
    <w:rsid w:val="00926844"/>
    <w:rsid w:val="009276B6"/>
    <w:rsid w:val="00927B48"/>
    <w:rsid w:val="0093034C"/>
    <w:rsid w:val="009305F3"/>
    <w:rsid w:val="00930C03"/>
    <w:rsid w:val="00931412"/>
    <w:rsid w:val="009315B1"/>
    <w:rsid w:val="009316C8"/>
    <w:rsid w:val="00931A0D"/>
    <w:rsid w:val="00931E59"/>
    <w:rsid w:val="009320F2"/>
    <w:rsid w:val="009322F2"/>
    <w:rsid w:val="00932ECC"/>
    <w:rsid w:val="00932FB0"/>
    <w:rsid w:val="0093319A"/>
    <w:rsid w:val="00933BB5"/>
    <w:rsid w:val="00934C6C"/>
    <w:rsid w:val="00935448"/>
    <w:rsid w:val="00935760"/>
    <w:rsid w:val="00935BEC"/>
    <w:rsid w:val="009360EA"/>
    <w:rsid w:val="009360F0"/>
    <w:rsid w:val="009370E6"/>
    <w:rsid w:val="0093725F"/>
    <w:rsid w:val="00937E33"/>
    <w:rsid w:val="0094107A"/>
    <w:rsid w:val="0094163F"/>
    <w:rsid w:val="009419E1"/>
    <w:rsid w:val="0094231E"/>
    <w:rsid w:val="00942C1A"/>
    <w:rsid w:val="00942E6D"/>
    <w:rsid w:val="00943D13"/>
    <w:rsid w:val="00944540"/>
    <w:rsid w:val="00944670"/>
    <w:rsid w:val="009446EA"/>
    <w:rsid w:val="009448F4"/>
    <w:rsid w:val="00944B2A"/>
    <w:rsid w:val="009451A2"/>
    <w:rsid w:val="00945514"/>
    <w:rsid w:val="009458EC"/>
    <w:rsid w:val="00946953"/>
    <w:rsid w:val="00946CA7"/>
    <w:rsid w:val="009470F1"/>
    <w:rsid w:val="0094741D"/>
    <w:rsid w:val="00947445"/>
    <w:rsid w:val="00947A0A"/>
    <w:rsid w:val="009502CE"/>
    <w:rsid w:val="00950D03"/>
    <w:rsid w:val="0095220B"/>
    <w:rsid w:val="00952316"/>
    <w:rsid w:val="00952A7E"/>
    <w:rsid w:val="00952B7C"/>
    <w:rsid w:val="009535C4"/>
    <w:rsid w:val="009537DD"/>
    <w:rsid w:val="00954215"/>
    <w:rsid w:val="00954A84"/>
    <w:rsid w:val="00954EF1"/>
    <w:rsid w:val="00955AEA"/>
    <w:rsid w:val="00955D6A"/>
    <w:rsid w:val="009564A8"/>
    <w:rsid w:val="0095778B"/>
    <w:rsid w:val="00960311"/>
    <w:rsid w:val="00960A28"/>
    <w:rsid w:val="00960A4D"/>
    <w:rsid w:val="00960D37"/>
    <w:rsid w:val="00960D6C"/>
    <w:rsid w:val="0096202A"/>
    <w:rsid w:val="0096216B"/>
    <w:rsid w:val="0096225A"/>
    <w:rsid w:val="009632C9"/>
    <w:rsid w:val="00963492"/>
    <w:rsid w:val="00963A1D"/>
    <w:rsid w:val="00963FE9"/>
    <w:rsid w:val="009657E4"/>
    <w:rsid w:val="00966712"/>
    <w:rsid w:val="00966A6B"/>
    <w:rsid w:val="00967D6D"/>
    <w:rsid w:val="00970518"/>
    <w:rsid w:val="00970595"/>
    <w:rsid w:val="0097072D"/>
    <w:rsid w:val="009716DD"/>
    <w:rsid w:val="009719F9"/>
    <w:rsid w:val="00971D60"/>
    <w:rsid w:val="0097230F"/>
    <w:rsid w:val="009727C5"/>
    <w:rsid w:val="00972D70"/>
    <w:rsid w:val="00972DE2"/>
    <w:rsid w:val="00973317"/>
    <w:rsid w:val="00973388"/>
    <w:rsid w:val="009742CE"/>
    <w:rsid w:val="00974C4E"/>
    <w:rsid w:val="00974F34"/>
    <w:rsid w:val="00975CC7"/>
    <w:rsid w:val="00975E29"/>
    <w:rsid w:val="009762FF"/>
    <w:rsid w:val="00976648"/>
    <w:rsid w:val="009769B1"/>
    <w:rsid w:val="00976F41"/>
    <w:rsid w:val="00977E64"/>
    <w:rsid w:val="00980278"/>
    <w:rsid w:val="0098068D"/>
    <w:rsid w:val="009811C7"/>
    <w:rsid w:val="009816D7"/>
    <w:rsid w:val="0098197E"/>
    <w:rsid w:val="009819FD"/>
    <w:rsid w:val="00981CF4"/>
    <w:rsid w:val="00981E4D"/>
    <w:rsid w:val="009824CA"/>
    <w:rsid w:val="00982638"/>
    <w:rsid w:val="00983110"/>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90DD9"/>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A03D1"/>
    <w:rsid w:val="009A04A8"/>
    <w:rsid w:val="009A067C"/>
    <w:rsid w:val="009A08FE"/>
    <w:rsid w:val="009A0F7C"/>
    <w:rsid w:val="009A1571"/>
    <w:rsid w:val="009A18D6"/>
    <w:rsid w:val="009A1FA0"/>
    <w:rsid w:val="009A2055"/>
    <w:rsid w:val="009A20C6"/>
    <w:rsid w:val="009A221D"/>
    <w:rsid w:val="009A2CD3"/>
    <w:rsid w:val="009A3055"/>
    <w:rsid w:val="009A32A6"/>
    <w:rsid w:val="009A4121"/>
    <w:rsid w:val="009A4307"/>
    <w:rsid w:val="009A5397"/>
    <w:rsid w:val="009A5398"/>
    <w:rsid w:val="009A546A"/>
    <w:rsid w:val="009A6277"/>
    <w:rsid w:val="009A6299"/>
    <w:rsid w:val="009A6C4C"/>
    <w:rsid w:val="009A6D58"/>
    <w:rsid w:val="009A7375"/>
    <w:rsid w:val="009B245D"/>
    <w:rsid w:val="009B2524"/>
    <w:rsid w:val="009B3251"/>
    <w:rsid w:val="009B40B4"/>
    <w:rsid w:val="009B43ED"/>
    <w:rsid w:val="009B4837"/>
    <w:rsid w:val="009B49A2"/>
    <w:rsid w:val="009B5D2E"/>
    <w:rsid w:val="009B64B4"/>
    <w:rsid w:val="009B74A5"/>
    <w:rsid w:val="009B78C4"/>
    <w:rsid w:val="009B7C61"/>
    <w:rsid w:val="009B7F8D"/>
    <w:rsid w:val="009C0050"/>
    <w:rsid w:val="009C01D1"/>
    <w:rsid w:val="009C040A"/>
    <w:rsid w:val="009C09A4"/>
    <w:rsid w:val="009C0CF2"/>
    <w:rsid w:val="009C0D1A"/>
    <w:rsid w:val="009C27D6"/>
    <w:rsid w:val="009C2DD9"/>
    <w:rsid w:val="009C30D9"/>
    <w:rsid w:val="009C3A0D"/>
    <w:rsid w:val="009C3BC9"/>
    <w:rsid w:val="009C3DC0"/>
    <w:rsid w:val="009C43E2"/>
    <w:rsid w:val="009C4503"/>
    <w:rsid w:val="009C4D18"/>
    <w:rsid w:val="009C4F55"/>
    <w:rsid w:val="009C5840"/>
    <w:rsid w:val="009C587C"/>
    <w:rsid w:val="009C5FD3"/>
    <w:rsid w:val="009C614B"/>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5C82"/>
    <w:rsid w:val="009D5F0E"/>
    <w:rsid w:val="009D668B"/>
    <w:rsid w:val="009D66B8"/>
    <w:rsid w:val="009D670A"/>
    <w:rsid w:val="009D7425"/>
    <w:rsid w:val="009D74F0"/>
    <w:rsid w:val="009E0395"/>
    <w:rsid w:val="009E0897"/>
    <w:rsid w:val="009E091F"/>
    <w:rsid w:val="009E1813"/>
    <w:rsid w:val="009E1A65"/>
    <w:rsid w:val="009E1E74"/>
    <w:rsid w:val="009E2872"/>
    <w:rsid w:val="009E2A14"/>
    <w:rsid w:val="009E2C6D"/>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6E9"/>
    <w:rsid w:val="009F5738"/>
    <w:rsid w:val="009F59A7"/>
    <w:rsid w:val="009F5B4F"/>
    <w:rsid w:val="009F64CD"/>
    <w:rsid w:val="00A00F12"/>
    <w:rsid w:val="00A01184"/>
    <w:rsid w:val="00A015CD"/>
    <w:rsid w:val="00A0183E"/>
    <w:rsid w:val="00A02D0F"/>
    <w:rsid w:val="00A03F05"/>
    <w:rsid w:val="00A05334"/>
    <w:rsid w:val="00A054CC"/>
    <w:rsid w:val="00A0555F"/>
    <w:rsid w:val="00A05B8A"/>
    <w:rsid w:val="00A05C51"/>
    <w:rsid w:val="00A05EE2"/>
    <w:rsid w:val="00A06556"/>
    <w:rsid w:val="00A0774C"/>
    <w:rsid w:val="00A10500"/>
    <w:rsid w:val="00A109F3"/>
    <w:rsid w:val="00A114F7"/>
    <w:rsid w:val="00A118A0"/>
    <w:rsid w:val="00A11BF8"/>
    <w:rsid w:val="00A11E31"/>
    <w:rsid w:val="00A12A90"/>
    <w:rsid w:val="00A12CA8"/>
    <w:rsid w:val="00A131C7"/>
    <w:rsid w:val="00A134C3"/>
    <w:rsid w:val="00A139CF"/>
    <w:rsid w:val="00A13DCA"/>
    <w:rsid w:val="00A144F2"/>
    <w:rsid w:val="00A14C55"/>
    <w:rsid w:val="00A1650C"/>
    <w:rsid w:val="00A16523"/>
    <w:rsid w:val="00A16CD3"/>
    <w:rsid w:val="00A16F5D"/>
    <w:rsid w:val="00A17773"/>
    <w:rsid w:val="00A17F78"/>
    <w:rsid w:val="00A207CA"/>
    <w:rsid w:val="00A21216"/>
    <w:rsid w:val="00A2140C"/>
    <w:rsid w:val="00A2196B"/>
    <w:rsid w:val="00A2222A"/>
    <w:rsid w:val="00A22A87"/>
    <w:rsid w:val="00A22F1C"/>
    <w:rsid w:val="00A232AC"/>
    <w:rsid w:val="00A23D81"/>
    <w:rsid w:val="00A23E01"/>
    <w:rsid w:val="00A2410B"/>
    <w:rsid w:val="00A252F2"/>
    <w:rsid w:val="00A25DD1"/>
    <w:rsid w:val="00A26869"/>
    <w:rsid w:val="00A26B2B"/>
    <w:rsid w:val="00A26BD0"/>
    <w:rsid w:val="00A26D33"/>
    <w:rsid w:val="00A27257"/>
    <w:rsid w:val="00A27298"/>
    <w:rsid w:val="00A27535"/>
    <w:rsid w:val="00A2781F"/>
    <w:rsid w:val="00A27B17"/>
    <w:rsid w:val="00A3088A"/>
    <w:rsid w:val="00A30E61"/>
    <w:rsid w:val="00A31043"/>
    <w:rsid w:val="00A31851"/>
    <w:rsid w:val="00A31E66"/>
    <w:rsid w:val="00A31F2B"/>
    <w:rsid w:val="00A32079"/>
    <w:rsid w:val="00A320C7"/>
    <w:rsid w:val="00A3245B"/>
    <w:rsid w:val="00A328DA"/>
    <w:rsid w:val="00A32C89"/>
    <w:rsid w:val="00A33604"/>
    <w:rsid w:val="00A33E4A"/>
    <w:rsid w:val="00A34AC8"/>
    <w:rsid w:val="00A34D40"/>
    <w:rsid w:val="00A34E0A"/>
    <w:rsid w:val="00A35E28"/>
    <w:rsid w:val="00A36086"/>
    <w:rsid w:val="00A36660"/>
    <w:rsid w:val="00A368CF"/>
    <w:rsid w:val="00A368E9"/>
    <w:rsid w:val="00A371FA"/>
    <w:rsid w:val="00A37767"/>
    <w:rsid w:val="00A37A66"/>
    <w:rsid w:val="00A37BF9"/>
    <w:rsid w:val="00A40879"/>
    <w:rsid w:val="00A40AD6"/>
    <w:rsid w:val="00A41859"/>
    <w:rsid w:val="00A41899"/>
    <w:rsid w:val="00A41AA9"/>
    <w:rsid w:val="00A42957"/>
    <w:rsid w:val="00A4335F"/>
    <w:rsid w:val="00A43643"/>
    <w:rsid w:val="00A43CF7"/>
    <w:rsid w:val="00A4413D"/>
    <w:rsid w:val="00A44964"/>
    <w:rsid w:val="00A4518C"/>
    <w:rsid w:val="00A4571F"/>
    <w:rsid w:val="00A45CE0"/>
    <w:rsid w:val="00A45CF7"/>
    <w:rsid w:val="00A45D3E"/>
    <w:rsid w:val="00A4626E"/>
    <w:rsid w:val="00A4683B"/>
    <w:rsid w:val="00A471C4"/>
    <w:rsid w:val="00A47264"/>
    <w:rsid w:val="00A47A1D"/>
    <w:rsid w:val="00A47A54"/>
    <w:rsid w:val="00A47A72"/>
    <w:rsid w:val="00A47E02"/>
    <w:rsid w:val="00A50A8B"/>
    <w:rsid w:val="00A51871"/>
    <w:rsid w:val="00A51FC5"/>
    <w:rsid w:val="00A52310"/>
    <w:rsid w:val="00A5259A"/>
    <w:rsid w:val="00A53224"/>
    <w:rsid w:val="00A532C6"/>
    <w:rsid w:val="00A53E14"/>
    <w:rsid w:val="00A546B4"/>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4281"/>
    <w:rsid w:val="00A64EAF"/>
    <w:rsid w:val="00A64F66"/>
    <w:rsid w:val="00A651C5"/>
    <w:rsid w:val="00A6531D"/>
    <w:rsid w:val="00A65B79"/>
    <w:rsid w:val="00A65D2B"/>
    <w:rsid w:val="00A6611E"/>
    <w:rsid w:val="00A66226"/>
    <w:rsid w:val="00A6637D"/>
    <w:rsid w:val="00A668BF"/>
    <w:rsid w:val="00A67623"/>
    <w:rsid w:val="00A676E5"/>
    <w:rsid w:val="00A678D2"/>
    <w:rsid w:val="00A679A5"/>
    <w:rsid w:val="00A70256"/>
    <w:rsid w:val="00A70CAC"/>
    <w:rsid w:val="00A70D7D"/>
    <w:rsid w:val="00A70F96"/>
    <w:rsid w:val="00A7142C"/>
    <w:rsid w:val="00A7190A"/>
    <w:rsid w:val="00A71CFB"/>
    <w:rsid w:val="00A72042"/>
    <w:rsid w:val="00A72270"/>
    <w:rsid w:val="00A725D8"/>
    <w:rsid w:val="00A72759"/>
    <w:rsid w:val="00A7299D"/>
    <w:rsid w:val="00A73098"/>
    <w:rsid w:val="00A734CC"/>
    <w:rsid w:val="00A736EC"/>
    <w:rsid w:val="00A741C2"/>
    <w:rsid w:val="00A7437D"/>
    <w:rsid w:val="00A746CD"/>
    <w:rsid w:val="00A74895"/>
    <w:rsid w:val="00A7595D"/>
    <w:rsid w:val="00A759C6"/>
    <w:rsid w:val="00A80A57"/>
    <w:rsid w:val="00A81B80"/>
    <w:rsid w:val="00A81B88"/>
    <w:rsid w:val="00A82BB0"/>
    <w:rsid w:val="00A83127"/>
    <w:rsid w:val="00A83449"/>
    <w:rsid w:val="00A83546"/>
    <w:rsid w:val="00A835FC"/>
    <w:rsid w:val="00A83BCF"/>
    <w:rsid w:val="00A83C5C"/>
    <w:rsid w:val="00A83C7F"/>
    <w:rsid w:val="00A846F3"/>
    <w:rsid w:val="00A84C82"/>
    <w:rsid w:val="00A84E99"/>
    <w:rsid w:val="00A85D93"/>
    <w:rsid w:val="00A86177"/>
    <w:rsid w:val="00A86BC1"/>
    <w:rsid w:val="00A86C9F"/>
    <w:rsid w:val="00A86CBB"/>
    <w:rsid w:val="00A87968"/>
    <w:rsid w:val="00A90758"/>
    <w:rsid w:val="00A90AF7"/>
    <w:rsid w:val="00A91BC5"/>
    <w:rsid w:val="00A91D0E"/>
    <w:rsid w:val="00A92D1B"/>
    <w:rsid w:val="00A930E9"/>
    <w:rsid w:val="00A932AF"/>
    <w:rsid w:val="00A93398"/>
    <w:rsid w:val="00A94031"/>
    <w:rsid w:val="00A9473E"/>
    <w:rsid w:val="00A94CF8"/>
    <w:rsid w:val="00A950B4"/>
    <w:rsid w:val="00A9571F"/>
    <w:rsid w:val="00A96360"/>
    <w:rsid w:val="00A963DA"/>
    <w:rsid w:val="00A968BE"/>
    <w:rsid w:val="00A9778A"/>
    <w:rsid w:val="00A97967"/>
    <w:rsid w:val="00AA0167"/>
    <w:rsid w:val="00AA0CB5"/>
    <w:rsid w:val="00AA10C3"/>
    <w:rsid w:val="00AA143F"/>
    <w:rsid w:val="00AA1455"/>
    <w:rsid w:val="00AA1886"/>
    <w:rsid w:val="00AA20D6"/>
    <w:rsid w:val="00AA26F6"/>
    <w:rsid w:val="00AA29FE"/>
    <w:rsid w:val="00AA396D"/>
    <w:rsid w:val="00AA3C60"/>
    <w:rsid w:val="00AA431D"/>
    <w:rsid w:val="00AA457C"/>
    <w:rsid w:val="00AA4686"/>
    <w:rsid w:val="00AA4CAF"/>
    <w:rsid w:val="00AA502F"/>
    <w:rsid w:val="00AA59D3"/>
    <w:rsid w:val="00AA611F"/>
    <w:rsid w:val="00AA66EE"/>
    <w:rsid w:val="00AA66FB"/>
    <w:rsid w:val="00AA6716"/>
    <w:rsid w:val="00AA67CD"/>
    <w:rsid w:val="00AA695F"/>
    <w:rsid w:val="00AA729C"/>
    <w:rsid w:val="00AA797E"/>
    <w:rsid w:val="00AA7C72"/>
    <w:rsid w:val="00AA7CC1"/>
    <w:rsid w:val="00AB01E3"/>
    <w:rsid w:val="00AB04AE"/>
    <w:rsid w:val="00AB12D5"/>
    <w:rsid w:val="00AB13E3"/>
    <w:rsid w:val="00AB17E9"/>
    <w:rsid w:val="00AB1DAE"/>
    <w:rsid w:val="00AB2233"/>
    <w:rsid w:val="00AB2280"/>
    <w:rsid w:val="00AB2514"/>
    <w:rsid w:val="00AB265D"/>
    <w:rsid w:val="00AB2CAA"/>
    <w:rsid w:val="00AB2CC1"/>
    <w:rsid w:val="00AB3253"/>
    <w:rsid w:val="00AB3422"/>
    <w:rsid w:val="00AB3A7B"/>
    <w:rsid w:val="00AB3DE2"/>
    <w:rsid w:val="00AB465B"/>
    <w:rsid w:val="00AB48E8"/>
    <w:rsid w:val="00AB4C71"/>
    <w:rsid w:val="00AB4EF1"/>
    <w:rsid w:val="00AB51AA"/>
    <w:rsid w:val="00AB5540"/>
    <w:rsid w:val="00AB59B1"/>
    <w:rsid w:val="00AB5A6F"/>
    <w:rsid w:val="00AB5B6D"/>
    <w:rsid w:val="00AB6015"/>
    <w:rsid w:val="00AB63F6"/>
    <w:rsid w:val="00AB6593"/>
    <w:rsid w:val="00AB6A6C"/>
    <w:rsid w:val="00AB6AC6"/>
    <w:rsid w:val="00AB6DF8"/>
    <w:rsid w:val="00AB77DC"/>
    <w:rsid w:val="00AB7B4F"/>
    <w:rsid w:val="00AC0314"/>
    <w:rsid w:val="00AC04AC"/>
    <w:rsid w:val="00AC1A8C"/>
    <w:rsid w:val="00AC2ABA"/>
    <w:rsid w:val="00AC3B3A"/>
    <w:rsid w:val="00AC4104"/>
    <w:rsid w:val="00AC418C"/>
    <w:rsid w:val="00AC4416"/>
    <w:rsid w:val="00AC4C78"/>
    <w:rsid w:val="00AC503A"/>
    <w:rsid w:val="00AC53E5"/>
    <w:rsid w:val="00AC5E73"/>
    <w:rsid w:val="00AC5F5B"/>
    <w:rsid w:val="00AC6AB8"/>
    <w:rsid w:val="00AC7214"/>
    <w:rsid w:val="00AC76BF"/>
    <w:rsid w:val="00AC78D7"/>
    <w:rsid w:val="00AC7DD1"/>
    <w:rsid w:val="00AD058B"/>
    <w:rsid w:val="00AD0767"/>
    <w:rsid w:val="00AD098F"/>
    <w:rsid w:val="00AD0D48"/>
    <w:rsid w:val="00AD0D75"/>
    <w:rsid w:val="00AD0FDB"/>
    <w:rsid w:val="00AD3CDF"/>
    <w:rsid w:val="00AD3DB5"/>
    <w:rsid w:val="00AD4B19"/>
    <w:rsid w:val="00AD568E"/>
    <w:rsid w:val="00AD5DED"/>
    <w:rsid w:val="00AD5F6E"/>
    <w:rsid w:val="00AD5F7B"/>
    <w:rsid w:val="00AD646D"/>
    <w:rsid w:val="00AD6A25"/>
    <w:rsid w:val="00AD6CA7"/>
    <w:rsid w:val="00AD772A"/>
    <w:rsid w:val="00AD7755"/>
    <w:rsid w:val="00AD777F"/>
    <w:rsid w:val="00AD796D"/>
    <w:rsid w:val="00AD7BB8"/>
    <w:rsid w:val="00AE0192"/>
    <w:rsid w:val="00AE0448"/>
    <w:rsid w:val="00AE0603"/>
    <w:rsid w:val="00AE063C"/>
    <w:rsid w:val="00AE08C1"/>
    <w:rsid w:val="00AE09F9"/>
    <w:rsid w:val="00AE10BE"/>
    <w:rsid w:val="00AE18B3"/>
    <w:rsid w:val="00AE1ABB"/>
    <w:rsid w:val="00AE1C4D"/>
    <w:rsid w:val="00AE2881"/>
    <w:rsid w:val="00AE2C2B"/>
    <w:rsid w:val="00AE2D81"/>
    <w:rsid w:val="00AE37BC"/>
    <w:rsid w:val="00AE3A24"/>
    <w:rsid w:val="00AE3BC3"/>
    <w:rsid w:val="00AE3E20"/>
    <w:rsid w:val="00AE4511"/>
    <w:rsid w:val="00AE5F24"/>
    <w:rsid w:val="00AE5FB0"/>
    <w:rsid w:val="00AE619F"/>
    <w:rsid w:val="00AE64B0"/>
    <w:rsid w:val="00AE6811"/>
    <w:rsid w:val="00AE701F"/>
    <w:rsid w:val="00AE7129"/>
    <w:rsid w:val="00AE727A"/>
    <w:rsid w:val="00AE7723"/>
    <w:rsid w:val="00AE7D0F"/>
    <w:rsid w:val="00AE7F7D"/>
    <w:rsid w:val="00AF0060"/>
    <w:rsid w:val="00AF05EB"/>
    <w:rsid w:val="00AF0794"/>
    <w:rsid w:val="00AF097A"/>
    <w:rsid w:val="00AF0AFE"/>
    <w:rsid w:val="00AF0E2B"/>
    <w:rsid w:val="00AF1310"/>
    <w:rsid w:val="00AF1828"/>
    <w:rsid w:val="00AF1F04"/>
    <w:rsid w:val="00AF2238"/>
    <w:rsid w:val="00AF254D"/>
    <w:rsid w:val="00AF2A55"/>
    <w:rsid w:val="00AF2E66"/>
    <w:rsid w:val="00AF2F8D"/>
    <w:rsid w:val="00AF337A"/>
    <w:rsid w:val="00AF3638"/>
    <w:rsid w:val="00AF3A7D"/>
    <w:rsid w:val="00AF3E30"/>
    <w:rsid w:val="00AF3E32"/>
    <w:rsid w:val="00AF3EB7"/>
    <w:rsid w:val="00AF48B5"/>
    <w:rsid w:val="00AF4D9A"/>
    <w:rsid w:val="00AF4DA2"/>
    <w:rsid w:val="00AF50A6"/>
    <w:rsid w:val="00AF528F"/>
    <w:rsid w:val="00AF53F7"/>
    <w:rsid w:val="00AF54C6"/>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618"/>
    <w:rsid w:val="00B01DB5"/>
    <w:rsid w:val="00B02630"/>
    <w:rsid w:val="00B0337A"/>
    <w:rsid w:val="00B04503"/>
    <w:rsid w:val="00B051C0"/>
    <w:rsid w:val="00B0562E"/>
    <w:rsid w:val="00B058D3"/>
    <w:rsid w:val="00B05D8F"/>
    <w:rsid w:val="00B0624A"/>
    <w:rsid w:val="00B06912"/>
    <w:rsid w:val="00B0709B"/>
    <w:rsid w:val="00B074DA"/>
    <w:rsid w:val="00B07558"/>
    <w:rsid w:val="00B076E9"/>
    <w:rsid w:val="00B10114"/>
    <w:rsid w:val="00B1036F"/>
    <w:rsid w:val="00B10EBC"/>
    <w:rsid w:val="00B12C3B"/>
    <w:rsid w:val="00B12CB3"/>
    <w:rsid w:val="00B12EF7"/>
    <w:rsid w:val="00B13108"/>
    <w:rsid w:val="00B13D7B"/>
    <w:rsid w:val="00B13D80"/>
    <w:rsid w:val="00B13DCA"/>
    <w:rsid w:val="00B13F5E"/>
    <w:rsid w:val="00B13F65"/>
    <w:rsid w:val="00B1419E"/>
    <w:rsid w:val="00B14421"/>
    <w:rsid w:val="00B1446D"/>
    <w:rsid w:val="00B14D91"/>
    <w:rsid w:val="00B151A3"/>
    <w:rsid w:val="00B152C2"/>
    <w:rsid w:val="00B15A94"/>
    <w:rsid w:val="00B15B6B"/>
    <w:rsid w:val="00B16D9E"/>
    <w:rsid w:val="00B17653"/>
    <w:rsid w:val="00B17FED"/>
    <w:rsid w:val="00B202C2"/>
    <w:rsid w:val="00B202F1"/>
    <w:rsid w:val="00B20580"/>
    <w:rsid w:val="00B205A5"/>
    <w:rsid w:val="00B2075D"/>
    <w:rsid w:val="00B2086A"/>
    <w:rsid w:val="00B20E7F"/>
    <w:rsid w:val="00B20F1F"/>
    <w:rsid w:val="00B212D9"/>
    <w:rsid w:val="00B21DCF"/>
    <w:rsid w:val="00B22628"/>
    <w:rsid w:val="00B2265E"/>
    <w:rsid w:val="00B23480"/>
    <w:rsid w:val="00B23803"/>
    <w:rsid w:val="00B23AF4"/>
    <w:rsid w:val="00B242D6"/>
    <w:rsid w:val="00B2452E"/>
    <w:rsid w:val="00B2494D"/>
    <w:rsid w:val="00B24B8F"/>
    <w:rsid w:val="00B250FD"/>
    <w:rsid w:val="00B2598F"/>
    <w:rsid w:val="00B25B26"/>
    <w:rsid w:val="00B26088"/>
    <w:rsid w:val="00B2648D"/>
    <w:rsid w:val="00B265D3"/>
    <w:rsid w:val="00B2681C"/>
    <w:rsid w:val="00B26F45"/>
    <w:rsid w:val="00B27364"/>
    <w:rsid w:val="00B273A8"/>
    <w:rsid w:val="00B27992"/>
    <w:rsid w:val="00B3014E"/>
    <w:rsid w:val="00B3072D"/>
    <w:rsid w:val="00B30B75"/>
    <w:rsid w:val="00B30D92"/>
    <w:rsid w:val="00B32391"/>
    <w:rsid w:val="00B325F5"/>
    <w:rsid w:val="00B32B1A"/>
    <w:rsid w:val="00B32D75"/>
    <w:rsid w:val="00B3361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75C2"/>
    <w:rsid w:val="00B379EA"/>
    <w:rsid w:val="00B4064C"/>
    <w:rsid w:val="00B40B6D"/>
    <w:rsid w:val="00B410F3"/>
    <w:rsid w:val="00B4115C"/>
    <w:rsid w:val="00B416A3"/>
    <w:rsid w:val="00B41E15"/>
    <w:rsid w:val="00B42710"/>
    <w:rsid w:val="00B42FC6"/>
    <w:rsid w:val="00B4308D"/>
    <w:rsid w:val="00B43174"/>
    <w:rsid w:val="00B4397A"/>
    <w:rsid w:val="00B43CC6"/>
    <w:rsid w:val="00B45857"/>
    <w:rsid w:val="00B45E3F"/>
    <w:rsid w:val="00B45F80"/>
    <w:rsid w:val="00B464B3"/>
    <w:rsid w:val="00B46DC9"/>
    <w:rsid w:val="00B473B9"/>
    <w:rsid w:val="00B5010B"/>
    <w:rsid w:val="00B5040A"/>
    <w:rsid w:val="00B50E15"/>
    <w:rsid w:val="00B5174E"/>
    <w:rsid w:val="00B51895"/>
    <w:rsid w:val="00B51924"/>
    <w:rsid w:val="00B53B8E"/>
    <w:rsid w:val="00B54F7F"/>
    <w:rsid w:val="00B5526D"/>
    <w:rsid w:val="00B558A7"/>
    <w:rsid w:val="00B569D9"/>
    <w:rsid w:val="00B56C06"/>
    <w:rsid w:val="00B56DEC"/>
    <w:rsid w:val="00B57658"/>
    <w:rsid w:val="00B579BD"/>
    <w:rsid w:val="00B57D87"/>
    <w:rsid w:val="00B60175"/>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425D"/>
    <w:rsid w:val="00B647A3"/>
    <w:rsid w:val="00B64CB1"/>
    <w:rsid w:val="00B65378"/>
    <w:rsid w:val="00B654E7"/>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57"/>
    <w:rsid w:val="00B72EA5"/>
    <w:rsid w:val="00B73C8D"/>
    <w:rsid w:val="00B74702"/>
    <w:rsid w:val="00B74738"/>
    <w:rsid w:val="00B74773"/>
    <w:rsid w:val="00B74CA2"/>
    <w:rsid w:val="00B75416"/>
    <w:rsid w:val="00B754F5"/>
    <w:rsid w:val="00B7579C"/>
    <w:rsid w:val="00B76586"/>
    <w:rsid w:val="00B7692A"/>
    <w:rsid w:val="00B76D51"/>
    <w:rsid w:val="00B77088"/>
    <w:rsid w:val="00B7737D"/>
    <w:rsid w:val="00B774A4"/>
    <w:rsid w:val="00B775D8"/>
    <w:rsid w:val="00B77735"/>
    <w:rsid w:val="00B80B1A"/>
    <w:rsid w:val="00B80FAF"/>
    <w:rsid w:val="00B815E3"/>
    <w:rsid w:val="00B816A3"/>
    <w:rsid w:val="00B816A8"/>
    <w:rsid w:val="00B8171C"/>
    <w:rsid w:val="00B81BA0"/>
    <w:rsid w:val="00B81E3D"/>
    <w:rsid w:val="00B8364F"/>
    <w:rsid w:val="00B836ED"/>
    <w:rsid w:val="00B83C75"/>
    <w:rsid w:val="00B8417B"/>
    <w:rsid w:val="00B848C9"/>
    <w:rsid w:val="00B85D36"/>
    <w:rsid w:val="00B85F49"/>
    <w:rsid w:val="00B86947"/>
    <w:rsid w:val="00B869C1"/>
    <w:rsid w:val="00B86DFE"/>
    <w:rsid w:val="00B87945"/>
    <w:rsid w:val="00B879EB"/>
    <w:rsid w:val="00B87A41"/>
    <w:rsid w:val="00B87EDB"/>
    <w:rsid w:val="00B902E8"/>
    <w:rsid w:val="00B90658"/>
    <w:rsid w:val="00B911DF"/>
    <w:rsid w:val="00B91E35"/>
    <w:rsid w:val="00B925B3"/>
    <w:rsid w:val="00B931AB"/>
    <w:rsid w:val="00B932F2"/>
    <w:rsid w:val="00B9343A"/>
    <w:rsid w:val="00B93E09"/>
    <w:rsid w:val="00B93EE0"/>
    <w:rsid w:val="00B94B27"/>
    <w:rsid w:val="00B94E7F"/>
    <w:rsid w:val="00B94F06"/>
    <w:rsid w:val="00B95160"/>
    <w:rsid w:val="00B951EA"/>
    <w:rsid w:val="00B9652E"/>
    <w:rsid w:val="00B96BFE"/>
    <w:rsid w:val="00B97183"/>
    <w:rsid w:val="00B97A2C"/>
    <w:rsid w:val="00B97B2A"/>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50E"/>
    <w:rsid w:val="00BA6A5A"/>
    <w:rsid w:val="00BA6CE2"/>
    <w:rsid w:val="00BA6E9D"/>
    <w:rsid w:val="00BA75B4"/>
    <w:rsid w:val="00BA7BE0"/>
    <w:rsid w:val="00BA7C68"/>
    <w:rsid w:val="00BA7CDE"/>
    <w:rsid w:val="00BB0244"/>
    <w:rsid w:val="00BB061B"/>
    <w:rsid w:val="00BB137B"/>
    <w:rsid w:val="00BB1F4F"/>
    <w:rsid w:val="00BB2674"/>
    <w:rsid w:val="00BB308A"/>
    <w:rsid w:val="00BB3744"/>
    <w:rsid w:val="00BB3C1A"/>
    <w:rsid w:val="00BB417F"/>
    <w:rsid w:val="00BB444F"/>
    <w:rsid w:val="00BB4764"/>
    <w:rsid w:val="00BB4917"/>
    <w:rsid w:val="00BB53C0"/>
    <w:rsid w:val="00BB53C4"/>
    <w:rsid w:val="00BB563F"/>
    <w:rsid w:val="00BB69E5"/>
    <w:rsid w:val="00BB6A0E"/>
    <w:rsid w:val="00BB6B48"/>
    <w:rsid w:val="00BB7474"/>
    <w:rsid w:val="00BB7497"/>
    <w:rsid w:val="00BB750C"/>
    <w:rsid w:val="00BB7BD7"/>
    <w:rsid w:val="00BC020F"/>
    <w:rsid w:val="00BC07A1"/>
    <w:rsid w:val="00BC0902"/>
    <w:rsid w:val="00BC0C41"/>
    <w:rsid w:val="00BC0DC6"/>
    <w:rsid w:val="00BC0E07"/>
    <w:rsid w:val="00BC1078"/>
    <w:rsid w:val="00BC124B"/>
    <w:rsid w:val="00BC2BC8"/>
    <w:rsid w:val="00BC34EB"/>
    <w:rsid w:val="00BC3F8D"/>
    <w:rsid w:val="00BC4515"/>
    <w:rsid w:val="00BC5C92"/>
    <w:rsid w:val="00BC5ECA"/>
    <w:rsid w:val="00BC6862"/>
    <w:rsid w:val="00BC6B61"/>
    <w:rsid w:val="00BC6D48"/>
    <w:rsid w:val="00BD0010"/>
    <w:rsid w:val="00BD0356"/>
    <w:rsid w:val="00BD122C"/>
    <w:rsid w:val="00BD123B"/>
    <w:rsid w:val="00BD12F3"/>
    <w:rsid w:val="00BD215F"/>
    <w:rsid w:val="00BD24E3"/>
    <w:rsid w:val="00BD2853"/>
    <w:rsid w:val="00BD28B0"/>
    <w:rsid w:val="00BD33B2"/>
    <w:rsid w:val="00BD35BB"/>
    <w:rsid w:val="00BD4462"/>
    <w:rsid w:val="00BD4DE2"/>
    <w:rsid w:val="00BD6006"/>
    <w:rsid w:val="00BD688F"/>
    <w:rsid w:val="00BD6D28"/>
    <w:rsid w:val="00BD7209"/>
    <w:rsid w:val="00BD7788"/>
    <w:rsid w:val="00BD78E9"/>
    <w:rsid w:val="00BD7D5B"/>
    <w:rsid w:val="00BD7DAB"/>
    <w:rsid w:val="00BD7E71"/>
    <w:rsid w:val="00BE0255"/>
    <w:rsid w:val="00BE053D"/>
    <w:rsid w:val="00BE09F5"/>
    <w:rsid w:val="00BE0D4F"/>
    <w:rsid w:val="00BE0D79"/>
    <w:rsid w:val="00BE1A0A"/>
    <w:rsid w:val="00BE216D"/>
    <w:rsid w:val="00BE2276"/>
    <w:rsid w:val="00BE24EB"/>
    <w:rsid w:val="00BE2562"/>
    <w:rsid w:val="00BE25BC"/>
    <w:rsid w:val="00BE3373"/>
    <w:rsid w:val="00BE3569"/>
    <w:rsid w:val="00BE3672"/>
    <w:rsid w:val="00BE389E"/>
    <w:rsid w:val="00BE3957"/>
    <w:rsid w:val="00BE398D"/>
    <w:rsid w:val="00BE3A15"/>
    <w:rsid w:val="00BE3CB2"/>
    <w:rsid w:val="00BE3D38"/>
    <w:rsid w:val="00BE3EC0"/>
    <w:rsid w:val="00BE4292"/>
    <w:rsid w:val="00BE447E"/>
    <w:rsid w:val="00BE5030"/>
    <w:rsid w:val="00BE53C4"/>
    <w:rsid w:val="00BE5A27"/>
    <w:rsid w:val="00BE5C9A"/>
    <w:rsid w:val="00BE6109"/>
    <w:rsid w:val="00BE6320"/>
    <w:rsid w:val="00BE66B6"/>
    <w:rsid w:val="00BE673F"/>
    <w:rsid w:val="00BE68D4"/>
    <w:rsid w:val="00BE77AD"/>
    <w:rsid w:val="00BE7E89"/>
    <w:rsid w:val="00BF0A5F"/>
    <w:rsid w:val="00BF0BDB"/>
    <w:rsid w:val="00BF0BE6"/>
    <w:rsid w:val="00BF1587"/>
    <w:rsid w:val="00BF1913"/>
    <w:rsid w:val="00BF216C"/>
    <w:rsid w:val="00BF265D"/>
    <w:rsid w:val="00BF26A0"/>
    <w:rsid w:val="00BF2C7B"/>
    <w:rsid w:val="00BF3444"/>
    <w:rsid w:val="00BF3B34"/>
    <w:rsid w:val="00BF400B"/>
    <w:rsid w:val="00BF5216"/>
    <w:rsid w:val="00BF577E"/>
    <w:rsid w:val="00BF5D37"/>
    <w:rsid w:val="00BF5E9A"/>
    <w:rsid w:val="00BF781A"/>
    <w:rsid w:val="00BF7B24"/>
    <w:rsid w:val="00BF7F72"/>
    <w:rsid w:val="00C0255B"/>
    <w:rsid w:val="00C02A3E"/>
    <w:rsid w:val="00C02C22"/>
    <w:rsid w:val="00C03071"/>
    <w:rsid w:val="00C0397A"/>
    <w:rsid w:val="00C03A9E"/>
    <w:rsid w:val="00C03CD2"/>
    <w:rsid w:val="00C03F8D"/>
    <w:rsid w:val="00C0411A"/>
    <w:rsid w:val="00C0469F"/>
    <w:rsid w:val="00C04C36"/>
    <w:rsid w:val="00C04EB8"/>
    <w:rsid w:val="00C0522E"/>
    <w:rsid w:val="00C054C9"/>
    <w:rsid w:val="00C058F3"/>
    <w:rsid w:val="00C05BB8"/>
    <w:rsid w:val="00C060EF"/>
    <w:rsid w:val="00C06439"/>
    <w:rsid w:val="00C0684E"/>
    <w:rsid w:val="00C06AA6"/>
    <w:rsid w:val="00C06B4F"/>
    <w:rsid w:val="00C0729D"/>
    <w:rsid w:val="00C0738C"/>
    <w:rsid w:val="00C07C79"/>
    <w:rsid w:val="00C07F4F"/>
    <w:rsid w:val="00C10261"/>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5B7B"/>
    <w:rsid w:val="00C16127"/>
    <w:rsid w:val="00C16D7B"/>
    <w:rsid w:val="00C17057"/>
    <w:rsid w:val="00C17342"/>
    <w:rsid w:val="00C17876"/>
    <w:rsid w:val="00C2042E"/>
    <w:rsid w:val="00C204CD"/>
    <w:rsid w:val="00C2088A"/>
    <w:rsid w:val="00C20C78"/>
    <w:rsid w:val="00C215D0"/>
    <w:rsid w:val="00C21E1E"/>
    <w:rsid w:val="00C21F32"/>
    <w:rsid w:val="00C22294"/>
    <w:rsid w:val="00C2275D"/>
    <w:rsid w:val="00C228AD"/>
    <w:rsid w:val="00C232F1"/>
    <w:rsid w:val="00C23485"/>
    <w:rsid w:val="00C23BF9"/>
    <w:rsid w:val="00C23C48"/>
    <w:rsid w:val="00C24028"/>
    <w:rsid w:val="00C244F9"/>
    <w:rsid w:val="00C2488A"/>
    <w:rsid w:val="00C24D20"/>
    <w:rsid w:val="00C25609"/>
    <w:rsid w:val="00C2617F"/>
    <w:rsid w:val="00C26431"/>
    <w:rsid w:val="00C2653E"/>
    <w:rsid w:val="00C265D5"/>
    <w:rsid w:val="00C26B8C"/>
    <w:rsid w:val="00C26FF9"/>
    <w:rsid w:val="00C27122"/>
    <w:rsid w:val="00C27490"/>
    <w:rsid w:val="00C27509"/>
    <w:rsid w:val="00C27DD9"/>
    <w:rsid w:val="00C3000A"/>
    <w:rsid w:val="00C30731"/>
    <w:rsid w:val="00C311DA"/>
    <w:rsid w:val="00C3134E"/>
    <w:rsid w:val="00C31B35"/>
    <w:rsid w:val="00C31FE7"/>
    <w:rsid w:val="00C3202F"/>
    <w:rsid w:val="00C32284"/>
    <w:rsid w:val="00C32515"/>
    <w:rsid w:val="00C325AE"/>
    <w:rsid w:val="00C328DB"/>
    <w:rsid w:val="00C32AC2"/>
    <w:rsid w:val="00C33510"/>
    <w:rsid w:val="00C336AE"/>
    <w:rsid w:val="00C338D0"/>
    <w:rsid w:val="00C33BE7"/>
    <w:rsid w:val="00C3426D"/>
    <w:rsid w:val="00C342F5"/>
    <w:rsid w:val="00C34514"/>
    <w:rsid w:val="00C34724"/>
    <w:rsid w:val="00C34824"/>
    <w:rsid w:val="00C34E94"/>
    <w:rsid w:val="00C34F4E"/>
    <w:rsid w:val="00C3536D"/>
    <w:rsid w:val="00C356C9"/>
    <w:rsid w:val="00C357F7"/>
    <w:rsid w:val="00C35996"/>
    <w:rsid w:val="00C359D2"/>
    <w:rsid w:val="00C35AAD"/>
    <w:rsid w:val="00C35E6D"/>
    <w:rsid w:val="00C3625E"/>
    <w:rsid w:val="00C362DE"/>
    <w:rsid w:val="00C37DBC"/>
    <w:rsid w:val="00C41A1D"/>
    <w:rsid w:val="00C41AA0"/>
    <w:rsid w:val="00C42505"/>
    <w:rsid w:val="00C42DF0"/>
    <w:rsid w:val="00C42ED0"/>
    <w:rsid w:val="00C43373"/>
    <w:rsid w:val="00C4356A"/>
    <w:rsid w:val="00C436BE"/>
    <w:rsid w:val="00C43CDE"/>
    <w:rsid w:val="00C446B4"/>
    <w:rsid w:val="00C44D97"/>
    <w:rsid w:val="00C45CFA"/>
    <w:rsid w:val="00C45E6D"/>
    <w:rsid w:val="00C47044"/>
    <w:rsid w:val="00C47BA8"/>
    <w:rsid w:val="00C47F78"/>
    <w:rsid w:val="00C50936"/>
    <w:rsid w:val="00C5119E"/>
    <w:rsid w:val="00C511E0"/>
    <w:rsid w:val="00C51789"/>
    <w:rsid w:val="00C52045"/>
    <w:rsid w:val="00C538D5"/>
    <w:rsid w:val="00C53A87"/>
    <w:rsid w:val="00C53AFD"/>
    <w:rsid w:val="00C53D48"/>
    <w:rsid w:val="00C53E69"/>
    <w:rsid w:val="00C543CC"/>
    <w:rsid w:val="00C54940"/>
    <w:rsid w:val="00C551A9"/>
    <w:rsid w:val="00C55311"/>
    <w:rsid w:val="00C55B6B"/>
    <w:rsid w:val="00C56034"/>
    <w:rsid w:val="00C5618B"/>
    <w:rsid w:val="00C56C0A"/>
    <w:rsid w:val="00C57126"/>
    <w:rsid w:val="00C5714A"/>
    <w:rsid w:val="00C57D8A"/>
    <w:rsid w:val="00C60EAF"/>
    <w:rsid w:val="00C61567"/>
    <w:rsid w:val="00C62546"/>
    <w:rsid w:val="00C6289D"/>
    <w:rsid w:val="00C62960"/>
    <w:rsid w:val="00C62BAD"/>
    <w:rsid w:val="00C62CF2"/>
    <w:rsid w:val="00C63759"/>
    <w:rsid w:val="00C63980"/>
    <w:rsid w:val="00C63E32"/>
    <w:rsid w:val="00C643E9"/>
    <w:rsid w:val="00C64441"/>
    <w:rsid w:val="00C6456E"/>
    <w:rsid w:val="00C64799"/>
    <w:rsid w:val="00C64D10"/>
    <w:rsid w:val="00C64FF0"/>
    <w:rsid w:val="00C650B2"/>
    <w:rsid w:val="00C654AA"/>
    <w:rsid w:val="00C6552C"/>
    <w:rsid w:val="00C65743"/>
    <w:rsid w:val="00C6585C"/>
    <w:rsid w:val="00C65E7A"/>
    <w:rsid w:val="00C65F9E"/>
    <w:rsid w:val="00C66D76"/>
    <w:rsid w:val="00C670E1"/>
    <w:rsid w:val="00C671D7"/>
    <w:rsid w:val="00C6771C"/>
    <w:rsid w:val="00C67F12"/>
    <w:rsid w:val="00C70C49"/>
    <w:rsid w:val="00C70F99"/>
    <w:rsid w:val="00C714A5"/>
    <w:rsid w:val="00C71F57"/>
    <w:rsid w:val="00C7270F"/>
    <w:rsid w:val="00C72C22"/>
    <w:rsid w:val="00C72ED4"/>
    <w:rsid w:val="00C7341D"/>
    <w:rsid w:val="00C73800"/>
    <w:rsid w:val="00C73A02"/>
    <w:rsid w:val="00C73CD0"/>
    <w:rsid w:val="00C74822"/>
    <w:rsid w:val="00C74A75"/>
    <w:rsid w:val="00C74B2A"/>
    <w:rsid w:val="00C751B0"/>
    <w:rsid w:val="00C753CF"/>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F5D"/>
    <w:rsid w:val="00C8480C"/>
    <w:rsid w:val="00C84C7D"/>
    <w:rsid w:val="00C84FBC"/>
    <w:rsid w:val="00C85276"/>
    <w:rsid w:val="00C852E7"/>
    <w:rsid w:val="00C85E8B"/>
    <w:rsid w:val="00C8617F"/>
    <w:rsid w:val="00C8628A"/>
    <w:rsid w:val="00C865CD"/>
    <w:rsid w:val="00C865E0"/>
    <w:rsid w:val="00C86CF8"/>
    <w:rsid w:val="00C86F11"/>
    <w:rsid w:val="00C87173"/>
    <w:rsid w:val="00C877FD"/>
    <w:rsid w:val="00C87E29"/>
    <w:rsid w:val="00C900D4"/>
    <w:rsid w:val="00C90A67"/>
    <w:rsid w:val="00C91604"/>
    <w:rsid w:val="00C918EE"/>
    <w:rsid w:val="00C91A3E"/>
    <w:rsid w:val="00C91FC2"/>
    <w:rsid w:val="00C9223F"/>
    <w:rsid w:val="00C92340"/>
    <w:rsid w:val="00C92CE0"/>
    <w:rsid w:val="00C92E06"/>
    <w:rsid w:val="00C93759"/>
    <w:rsid w:val="00C9424E"/>
    <w:rsid w:val="00C943D1"/>
    <w:rsid w:val="00C943D5"/>
    <w:rsid w:val="00C94ACE"/>
    <w:rsid w:val="00C952CE"/>
    <w:rsid w:val="00C95E5D"/>
    <w:rsid w:val="00C9621E"/>
    <w:rsid w:val="00C963AC"/>
    <w:rsid w:val="00C969F7"/>
    <w:rsid w:val="00C976FA"/>
    <w:rsid w:val="00C97C43"/>
    <w:rsid w:val="00CA05CF"/>
    <w:rsid w:val="00CA0845"/>
    <w:rsid w:val="00CA0FE5"/>
    <w:rsid w:val="00CA18DB"/>
    <w:rsid w:val="00CA1A6B"/>
    <w:rsid w:val="00CA1EBC"/>
    <w:rsid w:val="00CA220D"/>
    <w:rsid w:val="00CA22E2"/>
    <w:rsid w:val="00CA2BFF"/>
    <w:rsid w:val="00CA3549"/>
    <w:rsid w:val="00CA37ED"/>
    <w:rsid w:val="00CA38AD"/>
    <w:rsid w:val="00CA3A7B"/>
    <w:rsid w:val="00CA3B0F"/>
    <w:rsid w:val="00CA3E3B"/>
    <w:rsid w:val="00CA56C6"/>
    <w:rsid w:val="00CA56E7"/>
    <w:rsid w:val="00CA5DB2"/>
    <w:rsid w:val="00CA5F51"/>
    <w:rsid w:val="00CA6E42"/>
    <w:rsid w:val="00CA702B"/>
    <w:rsid w:val="00CB0153"/>
    <w:rsid w:val="00CB0488"/>
    <w:rsid w:val="00CB0560"/>
    <w:rsid w:val="00CB08C5"/>
    <w:rsid w:val="00CB1A1E"/>
    <w:rsid w:val="00CB1A49"/>
    <w:rsid w:val="00CB1F70"/>
    <w:rsid w:val="00CB2422"/>
    <w:rsid w:val="00CB2581"/>
    <w:rsid w:val="00CB25C5"/>
    <w:rsid w:val="00CB2A60"/>
    <w:rsid w:val="00CB2C08"/>
    <w:rsid w:val="00CB2EDD"/>
    <w:rsid w:val="00CB33CA"/>
    <w:rsid w:val="00CB35EE"/>
    <w:rsid w:val="00CB3F0C"/>
    <w:rsid w:val="00CB3FA8"/>
    <w:rsid w:val="00CB40DB"/>
    <w:rsid w:val="00CB414B"/>
    <w:rsid w:val="00CB4AC8"/>
    <w:rsid w:val="00CB4F47"/>
    <w:rsid w:val="00CB5269"/>
    <w:rsid w:val="00CB5276"/>
    <w:rsid w:val="00CB5FC3"/>
    <w:rsid w:val="00CB657A"/>
    <w:rsid w:val="00CB7354"/>
    <w:rsid w:val="00CB7374"/>
    <w:rsid w:val="00CB79AA"/>
    <w:rsid w:val="00CB7DB8"/>
    <w:rsid w:val="00CB7FF6"/>
    <w:rsid w:val="00CC0768"/>
    <w:rsid w:val="00CC0A69"/>
    <w:rsid w:val="00CC109A"/>
    <w:rsid w:val="00CC1534"/>
    <w:rsid w:val="00CC18C9"/>
    <w:rsid w:val="00CC1C23"/>
    <w:rsid w:val="00CC2073"/>
    <w:rsid w:val="00CC2673"/>
    <w:rsid w:val="00CC27A1"/>
    <w:rsid w:val="00CC29CE"/>
    <w:rsid w:val="00CC2EC6"/>
    <w:rsid w:val="00CC3A08"/>
    <w:rsid w:val="00CC3D95"/>
    <w:rsid w:val="00CC3E47"/>
    <w:rsid w:val="00CC410A"/>
    <w:rsid w:val="00CC423C"/>
    <w:rsid w:val="00CC4358"/>
    <w:rsid w:val="00CC4E0F"/>
    <w:rsid w:val="00CC508C"/>
    <w:rsid w:val="00CC55BF"/>
    <w:rsid w:val="00CC5693"/>
    <w:rsid w:val="00CC5B03"/>
    <w:rsid w:val="00CC5B79"/>
    <w:rsid w:val="00CC5DFD"/>
    <w:rsid w:val="00CC62A8"/>
    <w:rsid w:val="00CC6844"/>
    <w:rsid w:val="00CC7705"/>
    <w:rsid w:val="00CC7BE5"/>
    <w:rsid w:val="00CC7C8D"/>
    <w:rsid w:val="00CC7F78"/>
    <w:rsid w:val="00CD09F9"/>
    <w:rsid w:val="00CD13E5"/>
    <w:rsid w:val="00CD1BD3"/>
    <w:rsid w:val="00CD1D48"/>
    <w:rsid w:val="00CD2462"/>
    <w:rsid w:val="00CD2738"/>
    <w:rsid w:val="00CD2A03"/>
    <w:rsid w:val="00CD2CCA"/>
    <w:rsid w:val="00CD2D86"/>
    <w:rsid w:val="00CD3320"/>
    <w:rsid w:val="00CD4193"/>
    <w:rsid w:val="00CD49AD"/>
    <w:rsid w:val="00CD4B57"/>
    <w:rsid w:val="00CD4F43"/>
    <w:rsid w:val="00CD5408"/>
    <w:rsid w:val="00CD5498"/>
    <w:rsid w:val="00CD59B9"/>
    <w:rsid w:val="00CD62EA"/>
    <w:rsid w:val="00CD66F3"/>
    <w:rsid w:val="00CD67C6"/>
    <w:rsid w:val="00CD6D0F"/>
    <w:rsid w:val="00CD6D6B"/>
    <w:rsid w:val="00CD6F5B"/>
    <w:rsid w:val="00CD7318"/>
    <w:rsid w:val="00CD743A"/>
    <w:rsid w:val="00CD74C4"/>
    <w:rsid w:val="00CD79C3"/>
    <w:rsid w:val="00CD7EF0"/>
    <w:rsid w:val="00CE00D2"/>
    <w:rsid w:val="00CE0105"/>
    <w:rsid w:val="00CE0261"/>
    <w:rsid w:val="00CE083C"/>
    <w:rsid w:val="00CE0AAA"/>
    <w:rsid w:val="00CE1480"/>
    <w:rsid w:val="00CE1575"/>
    <w:rsid w:val="00CE1774"/>
    <w:rsid w:val="00CE17CC"/>
    <w:rsid w:val="00CE1F0F"/>
    <w:rsid w:val="00CE295E"/>
    <w:rsid w:val="00CE29FE"/>
    <w:rsid w:val="00CE373C"/>
    <w:rsid w:val="00CE3813"/>
    <w:rsid w:val="00CE3869"/>
    <w:rsid w:val="00CE3AB8"/>
    <w:rsid w:val="00CE4F8B"/>
    <w:rsid w:val="00CE50BD"/>
    <w:rsid w:val="00CE54F0"/>
    <w:rsid w:val="00CE58AB"/>
    <w:rsid w:val="00CE597D"/>
    <w:rsid w:val="00CE5DBD"/>
    <w:rsid w:val="00CE60B9"/>
    <w:rsid w:val="00CE6600"/>
    <w:rsid w:val="00CE7370"/>
    <w:rsid w:val="00CE7556"/>
    <w:rsid w:val="00CE7998"/>
    <w:rsid w:val="00CE7B8B"/>
    <w:rsid w:val="00CE7F74"/>
    <w:rsid w:val="00CF035C"/>
    <w:rsid w:val="00CF03A8"/>
    <w:rsid w:val="00CF03D6"/>
    <w:rsid w:val="00CF0C5D"/>
    <w:rsid w:val="00CF1536"/>
    <w:rsid w:val="00CF233A"/>
    <w:rsid w:val="00CF251E"/>
    <w:rsid w:val="00CF2603"/>
    <w:rsid w:val="00CF32AB"/>
    <w:rsid w:val="00CF3431"/>
    <w:rsid w:val="00CF359A"/>
    <w:rsid w:val="00CF3790"/>
    <w:rsid w:val="00CF3B66"/>
    <w:rsid w:val="00CF404C"/>
    <w:rsid w:val="00CF44F6"/>
    <w:rsid w:val="00CF4910"/>
    <w:rsid w:val="00CF4A1D"/>
    <w:rsid w:val="00CF4AEC"/>
    <w:rsid w:val="00CF4F42"/>
    <w:rsid w:val="00CF57C7"/>
    <w:rsid w:val="00CF5908"/>
    <w:rsid w:val="00CF5B68"/>
    <w:rsid w:val="00CF5D22"/>
    <w:rsid w:val="00CF5D79"/>
    <w:rsid w:val="00CF5E86"/>
    <w:rsid w:val="00CF60B9"/>
    <w:rsid w:val="00CF6AD3"/>
    <w:rsid w:val="00CF6B2F"/>
    <w:rsid w:val="00CF6B89"/>
    <w:rsid w:val="00CF7537"/>
    <w:rsid w:val="00CF7C58"/>
    <w:rsid w:val="00D004D5"/>
    <w:rsid w:val="00D01289"/>
    <w:rsid w:val="00D017CD"/>
    <w:rsid w:val="00D01BE0"/>
    <w:rsid w:val="00D02598"/>
    <w:rsid w:val="00D02A44"/>
    <w:rsid w:val="00D02C34"/>
    <w:rsid w:val="00D03183"/>
    <w:rsid w:val="00D03251"/>
    <w:rsid w:val="00D039ED"/>
    <w:rsid w:val="00D03B14"/>
    <w:rsid w:val="00D03BEA"/>
    <w:rsid w:val="00D0525D"/>
    <w:rsid w:val="00D05563"/>
    <w:rsid w:val="00D056A6"/>
    <w:rsid w:val="00D06B44"/>
    <w:rsid w:val="00D07214"/>
    <w:rsid w:val="00D07B6D"/>
    <w:rsid w:val="00D07B94"/>
    <w:rsid w:val="00D07EC2"/>
    <w:rsid w:val="00D10244"/>
    <w:rsid w:val="00D10352"/>
    <w:rsid w:val="00D10778"/>
    <w:rsid w:val="00D10AF9"/>
    <w:rsid w:val="00D10FA1"/>
    <w:rsid w:val="00D111E5"/>
    <w:rsid w:val="00D11A6D"/>
    <w:rsid w:val="00D12605"/>
    <w:rsid w:val="00D12C20"/>
    <w:rsid w:val="00D13336"/>
    <w:rsid w:val="00D13F27"/>
    <w:rsid w:val="00D147F5"/>
    <w:rsid w:val="00D14C5D"/>
    <w:rsid w:val="00D154BD"/>
    <w:rsid w:val="00D15929"/>
    <w:rsid w:val="00D15A2A"/>
    <w:rsid w:val="00D160E7"/>
    <w:rsid w:val="00D16868"/>
    <w:rsid w:val="00D17878"/>
    <w:rsid w:val="00D17B88"/>
    <w:rsid w:val="00D209CC"/>
    <w:rsid w:val="00D20A79"/>
    <w:rsid w:val="00D2117A"/>
    <w:rsid w:val="00D214A6"/>
    <w:rsid w:val="00D21563"/>
    <w:rsid w:val="00D239AB"/>
    <w:rsid w:val="00D239BA"/>
    <w:rsid w:val="00D24CE2"/>
    <w:rsid w:val="00D24E74"/>
    <w:rsid w:val="00D24F11"/>
    <w:rsid w:val="00D25840"/>
    <w:rsid w:val="00D25D4C"/>
    <w:rsid w:val="00D26EE3"/>
    <w:rsid w:val="00D2719E"/>
    <w:rsid w:val="00D27A5F"/>
    <w:rsid w:val="00D27B3D"/>
    <w:rsid w:val="00D3051E"/>
    <w:rsid w:val="00D30965"/>
    <w:rsid w:val="00D313D0"/>
    <w:rsid w:val="00D31E2E"/>
    <w:rsid w:val="00D31ED5"/>
    <w:rsid w:val="00D32097"/>
    <w:rsid w:val="00D3243E"/>
    <w:rsid w:val="00D33009"/>
    <w:rsid w:val="00D3343F"/>
    <w:rsid w:val="00D33ACD"/>
    <w:rsid w:val="00D33CD0"/>
    <w:rsid w:val="00D345C3"/>
    <w:rsid w:val="00D348E4"/>
    <w:rsid w:val="00D35BDE"/>
    <w:rsid w:val="00D35C15"/>
    <w:rsid w:val="00D36A2A"/>
    <w:rsid w:val="00D37041"/>
    <w:rsid w:val="00D40124"/>
    <w:rsid w:val="00D4063E"/>
    <w:rsid w:val="00D40AFC"/>
    <w:rsid w:val="00D40DAB"/>
    <w:rsid w:val="00D4100F"/>
    <w:rsid w:val="00D42814"/>
    <w:rsid w:val="00D42B18"/>
    <w:rsid w:val="00D43106"/>
    <w:rsid w:val="00D43742"/>
    <w:rsid w:val="00D439A6"/>
    <w:rsid w:val="00D4467A"/>
    <w:rsid w:val="00D448E6"/>
    <w:rsid w:val="00D45363"/>
    <w:rsid w:val="00D45367"/>
    <w:rsid w:val="00D457F7"/>
    <w:rsid w:val="00D45E1A"/>
    <w:rsid w:val="00D462F2"/>
    <w:rsid w:val="00D46781"/>
    <w:rsid w:val="00D46D7B"/>
    <w:rsid w:val="00D474D9"/>
    <w:rsid w:val="00D475E4"/>
    <w:rsid w:val="00D477C5"/>
    <w:rsid w:val="00D500CF"/>
    <w:rsid w:val="00D50256"/>
    <w:rsid w:val="00D50474"/>
    <w:rsid w:val="00D50E3C"/>
    <w:rsid w:val="00D51077"/>
    <w:rsid w:val="00D51417"/>
    <w:rsid w:val="00D5147E"/>
    <w:rsid w:val="00D51774"/>
    <w:rsid w:val="00D51890"/>
    <w:rsid w:val="00D51B09"/>
    <w:rsid w:val="00D52808"/>
    <w:rsid w:val="00D52D11"/>
    <w:rsid w:val="00D53155"/>
    <w:rsid w:val="00D53472"/>
    <w:rsid w:val="00D53BD8"/>
    <w:rsid w:val="00D5490A"/>
    <w:rsid w:val="00D54DB1"/>
    <w:rsid w:val="00D5507A"/>
    <w:rsid w:val="00D55199"/>
    <w:rsid w:val="00D555C9"/>
    <w:rsid w:val="00D5568B"/>
    <w:rsid w:val="00D55A15"/>
    <w:rsid w:val="00D55BD6"/>
    <w:rsid w:val="00D55C99"/>
    <w:rsid w:val="00D56522"/>
    <w:rsid w:val="00D567BB"/>
    <w:rsid w:val="00D56839"/>
    <w:rsid w:val="00D56A09"/>
    <w:rsid w:val="00D60903"/>
    <w:rsid w:val="00D60AC2"/>
    <w:rsid w:val="00D60D75"/>
    <w:rsid w:val="00D611F3"/>
    <w:rsid w:val="00D61897"/>
    <w:rsid w:val="00D61D7F"/>
    <w:rsid w:val="00D62117"/>
    <w:rsid w:val="00D62A97"/>
    <w:rsid w:val="00D63046"/>
    <w:rsid w:val="00D63302"/>
    <w:rsid w:val="00D633DD"/>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BB9"/>
    <w:rsid w:val="00D71D61"/>
    <w:rsid w:val="00D723C3"/>
    <w:rsid w:val="00D729BB"/>
    <w:rsid w:val="00D72E1A"/>
    <w:rsid w:val="00D73693"/>
    <w:rsid w:val="00D73ADA"/>
    <w:rsid w:val="00D73F48"/>
    <w:rsid w:val="00D74126"/>
    <w:rsid w:val="00D74D73"/>
    <w:rsid w:val="00D74EF6"/>
    <w:rsid w:val="00D75242"/>
    <w:rsid w:val="00D757C4"/>
    <w:rsid w:val="00D758D3"/>
    <w:rsid w:val="00D75FA3"/>
    <w:rsid w:val="00D761DC"/>
    <w:rsid w:val="00D76302"/>
    <w:rsid w:val="00D76A57"/>
    <w:rsid w:val="00D76BC8"/>
    <w:rsid w:val="00D779A7"/>
    <w:rsid w:val="00D8023F"/>
    <w:rsid w:val="00D81D93"/>
    <w:rsid w:val="00D81E90"/>
    <w:rsid w:val="00D81F62"/>
    <w:rsid w:val="00D822A1"/>
    <w:rsid w:val="00D83627"/>
    <w:rsid w:val="00D84274"/>
    <w:rsid w:val="00D8451A"/>
    <w:rsid w:val="00D84595"/>
    <w:rsid w:val="00D84E2B"/>
    <w:rsid w:val="00D857A4"/>
    <w:rsid w:val="00D85EBC"/>
    <w:rsid w:val="00D85EFA"/>
    <w:rsid w:val="00D85F63"/>
    <w:rsid w:val="00D8602A"/>
    <w:rsid w:val="00D8655C"/>
    <w:rsid w:val="00D8669A"/>
    <w:rsid w:val="00D866F5"/>
    <w:rsid w:val="00D86AFA"/>
    <w:rsid w:val="00D8768B"/>
    <w:rsid w:val="00D87747"/>
    <w:rsid w:val="00D87CA4"/>
    <w:rsid w:val="00D902B0"/>
    <w:rsid w:val="00D90384"/>
    <w:rsid w:val="00D90C34"/>
    <w:rsid w:val="00D912B8"/>
    <w:rsid w:val="00D9136D"/>
    <w:rsid w:val="00D91464"/>
    <w:rsid w:val="00D925CC"/>
    <w:rsid w:val="00D9278C"/>
    <w:rsid w:val="00D93343"/>
    <w:rsid w:val="00D934C8"/>
    <w:rsid w:val="00D937A4"/>
    <w:rsid w:val="00D9382E"/>
    <w:rsid w:val="00D93B2A"/>
    <w:rsid w:val="00D93BE3"/>
    <w:rsid w:val="00D94390"/>
    <w:rsid w:val="00D94666"/>
    <w:rsid w:val="00D94826"/>
    <w:rsid w:val="00D948BD"/>
    <w:rsid w:val="00D9542E"/>
    <w:rsid w:val="00D957EA"/>
    <w:rsid w:val="00D958E3"/>
    <w:rsid w:val="00D95B81"/>
    <w:rsid w:val="00D9762C"/>
    <w:rsid w:val="00DA1231"/>
    <w:rsid w:val="00DA143D"/>
    <w:rsid w:val="00DA19A1"/>
    <w:rsid w:val="00DA20D7"/>
    <w:rsid w:val="00DA2242"/>
    <w:rsid w:val="00DA3406"/>
    <w:rsid w:val="00DA4CC9"/>
    <w:rsid w:val="00DA5031"/>
    <w:rsid w:val="00DA5210"/>
    <w:rsid w:val="00DA56AF"/>
    <w:rsid w:val="00DA57FA"/>
    <w:rsid w:val="00DA5FD7"/>
    <w:rsid w:val="00DA649D"/>
    <w:rsid w:val="00DA711A"/>
    <w:rsid w:val="00DB0A71"/>
    <w:rsid w:val="00DB102D"/>
    <w:rsid w:val="00DB114D"/>
    <w:rsid w:val="00DB11AA"/>
    <w:rsid w:val="00DB1488"/>
    <w:rsid w:val="00DB14D9"/>
    <w:rsid w:val="00DB1F24"/>
    <w:rsid w:val="00DB20BE"/>
    <w:rsid w:val="00DB2F20"/>
    <w:rsid w:val="00DB31EE"/>
    <w:rsid w:val="00DB3288"/>
    <w:rsid w:val="00DB3B85"/>
    <w:rsid w:val="00DB3F69"/>
    <w:rsid w:val="00DB5580"/>
    <w:rsid w:val="00DB6072"/>
    <w:rsid w:val="00DB6741"/>
    <w:rsid w:val="00DB6FDD"/>
    <w:rsid w:val="00DC0665"/>
    <w:rsid w:val="00DC09C8"/>
    <w:rsid w:val="00DC15D0"/>
    <w:rsid w:val="00DC1896"/>
    <w:rsid w:val="00DC19D1"/>
    <w:rsid w:val="00DC1D4C"/>
    <w:rsid w:val="00DC2314"/>
    <w:rsid w:val="00DC2688"/>
    <w:rsid w:val="00DC2E14"/>
    <w:rsid w:val="00DC3F52"/>
    <w:rsid w:val="00DC428D"/>
    <w:rsid w:val="00DC433A"/>
    <w:rsid w:val="00DC4A9D"/>
    <w:rsid w:val="00DC4B67"/>
    <w:rsid w:val="00DC4EE4"/>
    <w:rsid w:val="00DC5628"/>
    <w:rsid w:val="00DC5D20"/>
    <w:rsid w:val="00DC5DB3"/>
    <w:rsid w:val="00DC6EC5"/>
    <w:rsid w:val="00DC6F2F"/>
    <w:rsid w:val="00DC7A4C"/>
    <w:rsid w:val="00DC7D3A"/>
    <w:rsid w:val="00DC7FFD"/>
    <w:rsid w:val="00DD003F"/>
    <w:rsid w:val="00DD00AA"/>
    <w:rsid w:val="00DD0447"/>
    <w:rsid w:val="00DD0A6F"/>
    <w:rsid w:val="00DD0AFB"/>
    <w:rsid w:val="00DD0B61"/>
    <w:rsid w:val="00DD0CC7"/>
    <w:rsid w:val="00DD0E1B"/>
    <w:rsid w:val="00DD1DCF"/>
    <w:rsid w:val="00DD1EE9"/>
    <w:rsid w:val="00DD1F8A"/>
    <w:rsid w:val="00DD2039"/>
    <w:rsid w:val="00DD2CED"/>
    <w:rsid w:val="00DD2ED7"/>
    <w:rsid w:val="00DD356D"/>
    <w:rsid w:val="00DD3A11"/>
    <w:rsid w:val="00DD3DC5"/>
    <w:rsid w:val="00DD41C8"/>
    <w:rsid w:val="00DD431C"/>
    <w:rsid w:val="00DD436E"/>
    <w:rsid w:val="00DD4FCB"/>
    <w:rsid w:val="00DD52D3"/>
    <w:rsid w:val="00DD5DF0"/>
    <w:rsid w:val="00DD5E95"/>
    <w:rsid w:val="00DD6237"/>
    <w:rsid w:val="00DD689A"/>
    <w:rsid w:val="00DD6C6C"/>
    <w:rsid w:val="00DD707D"/>
    <w:rsid w:val="00DD715A"/>
    <w:rsid w:val="00DE02C5"/>
    <w:rsid w:val="00DE135B"/>
    <w:rsid w:val="00DE1B6B"/>
    <w:rsid w:val="00DE2526"/>
    <w:rsid w:val="00DE2742"/>
    <w:rsid w:val="00DE2880"/>
    <w:rsid w:val="00DE2C5A"/>
    <w:rsid w:val="00DE2DD0"/>
    <w:rsid w:val="00DE31AD"/>
    <w:rsid w:val="00DE36D0"/>
    <w:rsid w:val="00DE4D83"/>
    <w:rsid w:val="00DE4EAE"/>
    <w:rsid w:val="00DE5CB5"/>
    <w:rsid w:val="00DE5F43"/>
    <w:rsid w:val="00DE5F4A"/>
    <w:rsid w:val="00DE6AE7"/>
    <w:rsid w:val="00DE714A"/>
    <w:rsid w:val="00DE7484"/>
    <w:rsid w:val="00DE7B76"/>
    <w:rsid w:val="00DE7E2D"/>
    <w:rsid w:val="00DF0A87"/>
    <w:rsid w:val="00DF1091"/>
    <w:rsid w:val="00DF1BB8"/>
    <w:rsid w:val="00DF27CE"/>
    <w:rsid w:val="00DF2CB8"/>
    <w:rsid w:val="00DF2F70"/>
    <w:rsid w:val="00DF32C4"/>
    <w:rsid w:val="00DF349B"/>
    <w:rsid w:val="00DF3A66"/>
    <w:rsid w:val="00DF3E32"/>
    <w:rsid w:val="00DF3ECF"/>
    <w:rsid w:val="00DF438B"/>
    <w:rsid w:val="00DF5875"/>
    <w:rsid w:val="00DF5896"/>
    <w:rsid w:val="00DF5A71"/>
    <w:rsid w:val="00DF6D02"/>
    <w:rsid w:val="00DF70B9"/>
    <w:rsid w:val="00DF7381"/>
    <w:rsid w:val="00DF73AC"/>
    <w:rsid w:val="00DF7613"/>
    <w:rsid w:val="00DF7C77"/>
    <w:rsid w:val="00DF7CC2"/>
    <w:rsid w:val="00E00274"/>
    <w:rsid w:val="00E007C7"/>
    <w:rsid w:val="00E0096D"/>
    <w:rsid w:val="00E009AC"/>
    <w:rsid w:val="00E00A05"/>
    <w:rsid w:val="00E010AA"/>
    <w:rsid w:val="00E016D7"/>
    <w:rsid w:val="00E01EBF"/>
    <w:rsid w:val="00E02349"/>
    <w:rsid w:val="00E02D47"/>
    <w:rsid w:val="00E03821"/>
    <w:rsid w:val="00E048BA"/>
    <w:rsid w:val="00E052E0"/>
    <w:rsid w:val="00E05811"/>
    <w:rsid w:val="00E05B60"/>
    <w:rsid w:val="00E063DF"/>
    <w:rsid w:val="00E069AF"/>
    <w:rsid w:val="00E07A07"/>
    <w:rsid w:val="00E100B4"/>
    <w:rsid w:val="00E100BC"/>
    <w:rsid w:val="00E105E2"/>
    <w:rsid w:val="00E10A0F"/>
    <w:rsid w:val="00E10B86"/>
    <w:rsid w:val="00E11059"/>
    <w:rsid w:val="00E11BD7"/>
    <w:rsid w:val="00E11D4C"/>
    <w:rsid w:val="00E12F9A"/>
    <w:rsid w:val="00E1327F"/>
    <w:rsid w:val="00E13802"/>
    <w:rsid w:val="00E13E74"/>
    <w:rsid w:val="00E13F1B"/>
    <w:rsid w:val="00E14149"/>
    <w:rsid w:val="00E1415F"/>
    <w:rsid w:val="00E149AF"/>
    <w:rsid w:val="00E14B03"/>
    <w:rsid w:val="00E14E0C"/>
    <w:rsid w:val="00E14E59"/>
    <w:rsid w:val="00E15114"/>
    <w:rsid w:val="00E15147"/>
    <w:rsid w:val="00E152CF"/>
    <w:rsid w:val="00E153E2"/>
    <w:rsid w:val="00E156D9"/>
    <w:rsid w:val="00E158C4"/>
    <w:rsid w:val="00E15AA3"/>
    <w:rsid w:val="00E16AA5"/>
    <w:rsid w:val="00E16DF8"/>
    <w:rsid w:val="00E16E43"/>
    <w:rsid w:val="00E16F1B"/>
    <w:rsid w:val="00E17361"/>
    <w:rsid w:val="00E17645"/>
    <w:rsid w:val="00E1796B"/>
    <w:rsid w:val="00E17FD1"/>
    <w:rsid w:val="00E20D45"/>
    <w:rsid w:val="00E20DC0"/>
    <w:rsid w:val="00E20EC0"/>
    <w:rsid w:val="00E21452"/>
    <w:rsid w:val="00E21455"/>
    <w:rsid w:val="00E214BC"/>
    <w:rsid w:val="00E216E5"/>
    <w:rsid w:val="00E222D7"/>
    <w:rsid w:val="00E22496"/>
    <w:rsid w:val="00E237D1"/>
    <w:rsid w:val="00E2410B"/>
    <w:rsid w:val="00E244B4"/>
    <w:rsid w:val="00E2457E"/>
    <w:rsid w:val="00E24CC7"/>
    <w:rsid w:val="00E2520C"/>
    <w:rsid w:val="00E25954"/>
    <w:rsid w:val="00E25D62"/>
    <w:rsid w:val="00E25E5B"/>
    <w:rsid w:val="00E26B1A"/>
    <w:rsid w:val="00E2793E"/>
    <w:rsid w:val="00E301C9"/>
    <w:rsid w:val="00E3103C"/>
    <w:rsid w:val="00E31B05"/>
    <w:rsid w:val="00E31B9E"/>
    <w:rsid w:val="00E3309A"/>
    <w:rsid w:val="00E3384C"/>
    <w:rsid w:val="00E34E86"/>
    <w:rsid w:val="00E3511E"/>
    <w:rsid w:val="00E353EA"/>
    <w:rsid w:val="00E35478"/>
    <w:rsid w:val="00E359CA"/>
    <w:rsid w:val="00E35AE8"/>
    <w:rsid w:val="00E36145"/>
    <w:rsid w:val="00E3673D"/>
    <w:rsid w:val="00E369F6"/>
    <w:rsid w:val="00E37003"/>
    <w:rsid w:val="00E377B9"/>
    <w:rsid w:val="00E40049"/>
    <w:rsid w:val="00E41417"/>
    <w:rsid w:val="00E41660"/>
    <w:rsid w:val="00E41835"/>
    <w:rsid w:val="00E4267B"/>
    <w:rsid w:val="00E42776"/>
    <w:rsid w:val="00E431BD"/>
    <w:rsid w:val="00E43B92"/>
    <w:rsid w:val="00E4454D"/>
    <w:rsid w:val="00E44BBA"/>
    <w:rsid w:val="00E44E5D"/>
    <w:rsid w:val="00E45DD4"/>
    <w:rsid w:val="00E45FC8"/>
    <w:rsid w:val="00E46774"/>
    <w:rsid w:val="00E46819"/>
    <w:rsid w:val="00E46913"/>
    <w:rsid w:val="00E46B51"/>
    <w:rsid w:val="00E46DB3"/>
    <w:rsid w:val="00E46FA6"/>
    <w:rsid w:val="00E47CB6"/>
    <w:rsid w:val="00E47DB0"/>
    <w:rsid w:val="00E50158"/>
    <w:rsid w:val="00E50821"/>
    <w:rsid w:val="00E5146F"/>
    <w:rsid w:val="00E5152C"/>
    <w:rsid w:val="00E522E6"/>
    <w:rsid w:val="00E52514"/>
    <w:rsid w:val="00E5332E"/>
    <w:rsid w:val="00E53541"/>
    <w:rsid w:val="00E537F0"/>
    <w:rsid w:val="00E53C61"/>
    <w:rsid w:val="00E53E57"/>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56DE7"/>
    <w:rsid w:val="00E6017B"/>
    <w:rsid w:val="00E60466"/>
    <w:rsid w:val="00E604F7"/>
    <w:rsid w:val="00E60523"/>
    <w:rsid w:val="00E60781"/>
    <w:rsid w:val="00E60C67"/>
    <w:rsid w:val="00E60D4C"/>
    <w:rsid w:val="00E61418"/>
    <w:rsid w:val="00E61B99"/>
    <w:rsid w:val="00E6295B"/>
    <w:rsid w:val="00E62E4F"/>
    <w:rsid w:val="00E62FC6"/>
    <w:rsid w:val="00E63323"/>
    <w:rsid w:val="00E63544"/>
    <w:rsid w:val="00E63EA4"/>
    <w:rsid w:val="00E6411A"/>
    <w:rsid w:val="00E6465C"/>
    <w:rsid w:val="00E64767"/>
    <w:rsid w:val="00E64E85"/>
    <w:rsid w:val="00E65EE0"/>
    <w:rsid w:val="00E66160"/>
    <w:rsid w:val="00E66865"/>
    <w:rsid w:val="00E66F30"/>
    <w:rsid w:val="00E6712F"/>
    <w:rsid w:val="00E67427"/>
    <w:rsid w:val="00E67478"/>
    <w:rsid w:val="00E67F31"/>
    <w:rsid w:val="00E70048"/>
    <w:rsid w:val="00E702F6"/>
    <w:rsid w:val="00E70DE5"/>
    <w:rsid w:val="00E70EC9"/>
    <w:rsid w:val="00E7163B"/>
    <w:rsid w:val="00E71855"/>
    <w:rsid w:val="00E71E31"/>
    <w:rsid w:val="00E725B1"/>
    <w:rsid w:val="00E72DE5"/>
    <w:rsid w:val="00E73012"/>
    <w:rsid w:val="00E73949"/>
    <w:rsid w:val="00E74CC1"/>
    <w:rsid w:val="00E75AF8"/>
    <w:rsid w:val="00E769AD"/>
    <w:rsid w:val="00E76B97"/>
    <w:rsid w:val="00E76C10"/>
    <w:rsid w:val="00E777F8"/>
    <w:rsid w:val="00E803D9"/>
    <w:rsid w:val="00E80614"/>
    <w:rsid w:val="00E815BE"/>
    <w:rsid w:val="00E81D4E"/>
    <w:rsid w:val="00E8333F"/>
    <w:rsid w:val="00E83839"/>
    <w:rsid w:val="00E83A40"/>
    <w:rsid w:val="00E83CBE"/>
    <w:rsid w:val="00E83E26"/>
    <w:rsid w:val="00E84296"/>
    <w:rsid w:val="00E84360"/>
    <w:rsid w:val="00E84B03"/>
    <w:rsid w:val="00E85791"/>
    <w:rsid w:val="00E8741B"/>
    <w:rsid w:val="00E87B10"/>
    <w:rsid w:val="00E87DCB"/>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BC"/>
    <w:rsid w:val="00E96301"/>
    <w:rsid w:val="00E967C4"/>
    <w:rsid w:val="00E96D67"/>
    <w:rsid w:val="00E97A90"/>
    <w:rsid w:val="00E97B0E"/>
    <w:rsid w:val="00EA0256"/>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A3F"/>
    <w:rsid w:val="00EA7A98"/>
    <w:rsid w:val="00EA7FC1"/>
    <w:rsid w:val="00EB04C6"/>
    <w:rsid w:val="00EB06C3"/>
    <w:rsid w:val="00EB0FDA"/>
    <w:rsid w:val="00EB10C6"/>
    <w:rsid w:val="00EB1968"/>
    <w:rsid w:val="00EB2086"/>
    <w:rsid w:val="00EB25B1"/>
    <w:rsid w:val="00EB2B9A"/>
    <w:rsid w:val="00EB3120"/>
    <w:rsid w:val="00EB3645"/>
    <w:rsid w:val="00EB45BB"/>
    <w:rsid w:val="00EB468F"/>
    <w:rsid w:val="00EB6078"/>
    <w:rsid w:val="00EB6718"/>
    <w:rsid w:val="00EB68A4"/>
    <w:rsid w:val="00EB696D"/>
    <w:rsid w:val="00EB7332"/>
    <w:rsid w:val="00EB7C7E"/>
    <w:rsid w:val="00EC03BE"/>
    <w:rsid w:val="00EC0493"/>
    <w:rsid w:val="00EC1B2D"/>
    <w:rsid w:val="00EC1D3E"/>
    <w:rsid w:val="00EC1E1B"/>
    <w:rsid w:val="00EC2504"/>
    <w:rsid w:val="00EC317B"/>
    <w:rsid w:val="00EC460C"/>
    <w:rsid w:val="00EC4AF7"/>
    <w:rsid w:val="00EC4BE7"/>
    <w:rsid w:val="00EC4C1C"/>
    <w:rsid w:val="00EC500C"/>
    <w:rsid w:val="00EC5455"/>
    <w:rsid w:val="00EC5664"/>
    <w:rsid w:val="00EC60F2"/>
    <w:rsid w:val="00EC61A5"/>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BB"/>
    <w:rsid w:val="00ED2006"/>
    <w:rsid w:val="00ED2301"/>
    <w:rsid w:val="00ED279B"/>
    <w:rsid w:val="00ED29A1"/>
    <w:rsid w:val="00ED323C"/>
    <w:rsid w:val="00ED3896"/>
    <w:rsid w:val="00ED3EED"/>
    <w:rsid w:val="00ED41F9"/>
    <w:rsid w:val="00ED42B6"/>
    <w:rsid w:val="00ED43E0"/>
    <w:rsid w:val="00ED46C9"/>
    <w:rsid w:val="00ED50C5"/>
    <w:rsid w:val="00ED5389"/>
    <w:rsid w:val="00ED607C"/>
    <w:rsid w:val="00ED69E5"/>
    <w:rsid w:val="00ED6DCE"/>
    <w:rsid w:val="00ED72D3"/>
    <w:rsid w:val="00ED789C"/>
    <w:rsid w:val="00ED7941"/>
    <w:rsid w:val="00ED7EE4"/>
    <w:rsid w:val="00EE051E"/>
    <w:rsid w:val="00EE082D"/>
    <w:rsid w:val="00EE08C5"/>
    <w:rsid w:val="00EE0B58"/>
    <w:rsid w:val="00EE0BF7"/>
    <w:rsid w:val="00EE1F5F"/>
    <w:rsid w:val="00EE23F0"/>
    <w:rsid w:val="00EE2A83"/>
    <w:rsid w:val="00EE2AE6"/>
    <w:rsid w:val="00EE3661"/>
    <w:rsid w:val="00EE3CFE"/>
    <w:rsid w:val="00EE42F4"/>
    <w:rsid w:val="00EE4827"/>
    <w:rsid w:val="00EE57B9"/>
    <w:rsid w:val="00EE5843"/>
    <w:rsid w:val="00EE5A11"/>
    <w:rsid w:val="00EE63A2"/>
    <w:rsid w:val="00EE63A3"/>
    <w:rsid w:val="00EE6460"/>
    <w:rsid w:val="00EE7E21"/>
    <w:rsid w:val="00EF0885"/>
    <w:rsid w:val="00EF0D16"/>
    <w:rsid w:val="00EF0DBD"/>
    <w:rsid w:val="00EF12AC"/>
    <w:rsid w:val="00EF1728"/>
    <w:rsid w:val="00EF1DC5"/>
    <w:rsid w:val="00EF1F26"/>
    <w:rsid w:val="00EF21E2"/>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FAE"/>
    <w:rsid w:val="00EF6361"/>
    <w:rsid w:val="00EF692D"/>
    <w:rsid w:val="00EF6A09"/>
    <w:rsid w:val="00EF6CCC"/>
    <w:rsid w:val="00EF72A1"/>
    <w:rsid w:val="00EF72FE"/>
    <w:rsid w:val="00EF738B"/>
    <w:rsid w:val="00EF772E"/>
    <w:rsid w:val="00F001B6"/>
    <w:rsid w:val="00F006E8"/>
    <w:rsid w:val="00F00B2C"/>
    <w:rsid w:val="00F01548"/>
    <w:rsid w:val="00F01772"/>
    <w:rsid w:val="00F01774"/>
    <w:rsid w:val="00F01D83"/>
    <w:rsid w:val="00F01FD0"/>
    <w:rsid w:val="00F022CF"/>
    <w:rsid w:val="00F03854"/>
    <w:rsid w:val="00F0387E"/>
    <w:rsid w:val="00F03B43"/>
    <w:rsid w:val="00F03E2C"/>
    <w:rsid w:val="00F040F9"/>
    <w:rsid w:val="00F041E2"/>
    <w:rsid w:val="00F049C4"/>
    <w:rsid w:val="00F05BA3"/>
    <w:rsid w:val="00F06230"/>
    <w:rsid w:val="00F06541"/>
    <w:rsid w:val="00F070D6"/>
    <w:rsid w:val="00F07C5D"/>
    <w:rsid w:val="00F07F4E"/>
    <w:rsid w:val="00F1078B"/>
    <w:rsid w:val="00F109A2"/>
    <w:rsid w:val="00F113D1"/>
    <w:rsid w:val="00F115E1"/>
    <w:rsid w:val="00F11730"/>
    <w:rsid w:val="00F11B15"/>
    <w:rsid w:val="00F11D88"/>
    <w:rsid w:val="00F129A7"/>
    <w:rsid w:val="00F12CBE"/>
    <w:rsid w:val="00F133E1"/>
    <w:rsid w:val="00F13588"/>
    <w:rsid w:val="00F1444B"/>
    <w:rsid w:val="00F14FB3"/>
    <w:rsid w:val="00F153B5"/>
    <w:rsid w:val="00F15AF8"/>
    <w:rsid w:val="00F15D19"/>
    <w:rsid w:val="00F16046"/>
    <w:rsid w:val="00F1669A"/>
    <w:rsid w:val="00F173FD"/>
    <w:rsid w:val="00F17960"/>
    <w:rsid w:val="00F17C78"/>
    <w:rsid w:val="00F2058B"/>
    <w:rsid w:val="00F20DB4"/>
    <w:rsid w:val="00F21090"/>
    <w:rsid w:val="00F21233"/>
    <w:rsid w:val="00F212AF"/>
    <w:rsid w:val="00F212BA"/>
    <w:rsid w:val="00F21743"/>
    <w:rsid w:val="00F229F9"/>
    <w:rsid w:val="00F2372B"/>
    <w:rsid w:val="00F23D08"/>
    <w:rsid w:val="00F24910"/>
    <w:rsid w:val="00F24EFB"/>
    <w:rsid w:val="00F256C8"/>
    <w:rsid w:val="00F26420"/>
    <w:rsid w:val="00F26DD9"/>
    <w:rsid w:val="00F2776C"/>
    <w:rsid w:val="00F27C7B"/>
    <w:rsid w:val="00F27F3F"/>
    <w:rsid w:val="00F30700"/>
    <w:rsid w:val="00F30825"/>
    <w:rsid w:val="00F30B86"/>
    <w:rsid w:val="00F30F51"/>
    <w:rsid w:val="00F313CD"/>
    <w:rsid w:val="00F3162C"/>
    <w:rsid w:val="00F316BC"/>
    <w:rsid w:val="00F31BFA"/>
    <w:rsid w:val="00F32027"/>
    <w:rsid w:val="00F32A82"/>
    <w:rsid w:val="00F32FFD"/>
    <w:rsid w:val="00F333C1"/>
    <w:rsid w:val="00F33402"/>
    <w:rsid w:val="00F33C99"/>
    <w:rsid w:val="00F33FE2"/>
    <w:rsid w:val="00F34BD1"/>
    <w:rsid w:val="00F34D6F"/>
    <w:rsid w:val="00F35109"/>
    <w:rsid w:val="00F35A65"/>
    <w:rsid w:val="00F35F91"/>
    <w:rsid w:val="00F35FA3"/>
    <w:rsid w:val="00F36B5A"/>
    <w:rsid w:val="00F36C44"/>
    <w:rsid w:val="00F36FA7"/>
    <w:rsid w:val="00F370D1"/>
    <w:rsid w:val="00F37CC7"/>
    <w:rsid w:val="00F400EB"/>
    <w:rsid w:val="00F40587"/>
    <w:rsid w:val="00F40874"/>
    <w:rsid w:val="00F40A4B"/>
    <w:rsid w:val="00F420BE"/>
    <w:rsid w:val="00F42374"/>
    <w:rsid w:val="00F437AC"/>
    <w:rsid w:val="00F44E93"/>
    <w:rsid w:val="00F44F26"/>
    <w:rsid w:val="00F45325"/>
    <w:rsid w:val="00F453F6"/>
    <w:rsid w:val="00F45E58"/>
    <w:rsid w:val="00F46173"/>
    <w:rsid w:val="00F46511"/>
    <w:rsid w:val="00F4655C"/>
    <w:rsid w:val="00F467AA"/>
    <w:rsid w:val="00F46E4E"/>
    <w:rsid w:val="00F470D4"/>
    <w:rsid w:val="00F47ABE"/>
    <w:rsid w:val="00F50EF1"/>
    <w:rsid w:val="00F5135C"/>
    <w:rsid w:val="00F51840"/>
    <w:rsid w:val="00F51F59"/>
    <w:rsid w:val="00F5250E"/>
    <w:rsid w:val="00F52669"/>
    <w:rsid w:val="00F52AA1"/>
    <w:rsid w:val="00F52CAF"/>
    <w:rsid w:val="00F52ECF"/>
    <w:rsid w:val="00F5403E"/>
    <w:rsid w:val="00F5478F"/>
    <w:rsid w:val="00F55089"/>
    <w:rsid w:val="00F560B5"/>
    <w:rsid w:val="00F56272"/>
    <w:rsid w:val="00F56484"/>
    <w:rsid w:val="00F5684A"/>
    <w:rsid w:val="00F56C05"/>
    <w:rsid w:val="00F56E59"/>
    <w:rsid w:val="00F57717"/>
    <w:rsid w:val="00F57B44"/>
    <w:rsid w:val="00F57C3D"/>
    <w:rsid w:val="00F600B0"/>
    <w:rsid w:val="00F61161"/>
    <w:rsid w:val="00F6182E"/>
    <w:rsid w:val="00F628A6"/>
    <w:rsid w:val="00F62974"/>
    <w:rsid w:val="00F62EA8"/>
    <w:rsid w:val="00F632FA"/>
    <w:rsid w:val="00F63B0A"/>
    <w:rsid w:val="00F63DC4"/>
    <w:rsid w:val="00F63E12"/>
    <w:rsid w:val="00F644A6"/>
    <w:rsid w:val="00F64746"/>
    <w:rsid w:val="00F64B51"/>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21D3"/>
    <w:rsid w:val="00F7234A"/>
    <w:rsid w:val="00F7264A"/>
    <w:rsid w:val="00F7270C"/>
    <w:rsid w:val="00F72BD6"/>
    <w:rsid w:val="00F72C30"/>
    <w:rsid w:val="00F72D8A"/>
    <w:rsid w:val="00F73181"/>
    <w:rsid w:val="00F735BB"/>
    <w:rsid w:val="00F74937"/>
    <w:rsid w:val="00F7496A"/>
    <w:rsid w:val="00F75670"/>
    <w:rsid w:val="00F76144"/>
    <w:rsid w:val="00F76B4A"/>
    <w:rsid w:val="00F76DBA"/>
    <w:rsid w:val="00F774C1"/>
    <w:rsid w:val="00F779D6"/>
    <w:rsid w:val="00F804A7"/>
    <w:rsid w:val="00F8064F"/>
    <w:rsid w:val="00F806A8"/>
    <w:rsid w:val="00F808FB"/>
    <w:rsid w:val="00F809BC"/>
    <w:rsid w:val="00F81878"/>
    <w:rsid w:val="00F81C36"/>
    <w:rsid w:val="00F81D2B"/>
    <w:rsid w:val="00F82336"/>
    <w:rsid w:val="00F82A79"/>
    <w:rsid w:val="00F8318B"/>
    <w:rsid w:val="00F83645"/>
    <w:rsid w:val="00F83C00"/>
    <w:rsid w:val="00F83EA8"/>
    <w:rsid w:val="00F84490"/>
    <w:rsid w:val="00F844A5"/>
    <w:rsid w:val="00F84963"/>
    <w:rsid w:val="00F8523F"/>
    <w:rsid w:val="00F85427"/>
    <w:rsid w:val="00F8573F"/>
    <w:rsid w:val="00F85B2C"/>
    <w:rsid w:val="00F85CA5"/>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24"/>
    <w:rsid w:val="00F90D2E"/>
    <w:rsid w:val="00F912AC"/>
    <w:rsid w:val="00F91530"/>
    <w:rsid w:val="00F91A43"/>
    <w:rsid w:val="00F923FA"/>
    <w:rsid w:val="00F9265C"/>
    <w:rsid w:val="00F92B60"/>
    <w:rsid w:val="00F92F87"/>
    <w:rsid w:val="00F9397F"/>
    <w:rsid w:val="00F93DAF"/>
    <w:rsid w:val="00F93F2F"/>
    <w:rsid w:val="00F9426F"/>
    <w:rsid w:val="00F9453E"/>
    <w:rsid w:val="00F94C74"/>
    <w:rsid w:val="00F954C0"/>
    <w:rsid w:val="00F95803"/>
    <w:rsid w:val="00F95ADC"/>
    <w:rsid w:val="00F95ADD"/>
    <w:rsid w:val="00F96FBA"/>
    <w:rsid w:val="00F97AB2"/>
    <w:rsid w:val="00FA0D3C"/>
    <w:rsid w:val="00FA1865"/>
    <w:rsid w:val="00FA1886"/>
    <w:rsid w:val="00FA1977"/>
    <w:rsid w:val="00FA1B1B"/>
    <w:rsid w:val="00FA1FE2"/>
    <w:rsid w:val="00FA2277"/>
    <w:rsid w:val="00FA292E"/>
    <w:rsid w:val="00FA37F1"/>
    <w:rsid w:val="00FA3E3F"/>
    <w:rsid w:val="00FA3F9D"/>
    <w:rsid w:val="00FA4978"/>
    <w:rsid w:val="00FA5335"/>
    <w:rsid w:val="00FA5728"/>
    <w:rsid w:val="00FA6A70"/>
    <w:rsid w:val="00FA7C6D"/>
    <w:rsid w:val="00FB03EA"/>
    <w:rsid w:val="00FB0C54"/>
    <w:rsid w:val="00FB1962"/>
    <w:rsid w:val="00FB1DA4"/>
    <w:rsid w:val="00FB27B5"/>
    <w:rsid w:val="00FB2AF2"/>
    <w:rsid w:val="00FB3136"/>
    <w:rsid w:val="00FB3183"/>
    <w:rsid w:val="00FB381D"/>
    <w:rsid w:val="00FB3959"/>
    <w:rsid w:val="00FB4F84"/>
    <w:rsid w:val="00FB52F3"/>
    <w:rsid w:val="00FB53AE"/>
    <w:rsid w:val="00FB63C6"/>
    <w:rsid w:val="00FB6B74"/>
    <w:rsid w:val="00FB6F1A"/>
    <w:rsid w:val="00FB7598"/>
    <w:rsid w:val="00FB7C17"/>
    <w:rsid w:val="00FC029F"/>
    <w:rsid w:val="00FC0854"/>
    <w:rsid w:val="00FC0BE7"/>
    <w:rsid w:val="00FC0C4C"/>
    <w:rsid w:val="00FC0D33"/>
    <w:rsid w:val="00FC0FF7"/>
    <w:rsid w:val="00FC1D4F"/>
    <w:rsid w:val="00FC2045"/>
    <w:rsid w:val="00FC28D7"/>
    <w:rsid w:val="00FC2BA3"/>
    <w:rsid w:val="00FC33F8"/>
    <w:rsid w:val="00FC4126"/>
    <w:rsid w:val="00FC49F8"/>
    <w:rsid w:val="00FC4C2E"/>
    <w:rsid w:val="00FC5672"/>
    <w:rsid w:val="00FC5822"/>
    <w:rsid w:val="00FC66FC"/>
    <w:rsid w:val="00FC6C75"/>
    <w:rsid w:val="00FC718B"/>
    <w:rsid w:val="00FC71D7"/>
    <w:rsid w:val="00FC79E0"/>
    <w:rsid w:val="00FC7AC4"/>
    <w:rsid w:val="00FC7BDE"/>
    <w:rsid w:val="00FD0D5B"/>
    <w:rsid w:val="00FD1195"/>
    <w:rsid w:val="00FD194D"/>
    <w:rsid w:val="00FD1F5B"/>
    <w:rsid w:val="00FD204F"/>
    <w:rsid w:val="00FD20C1"/>
    <w:rsid w:val="00FD2879"/>
    <w:rsid w:val="00FD29A2"/>
    <w:rsid w:val="00FD30C2"/>
    <w:rsid w:val="00FD3250"/>
    <w:rsid w:val="00FD33B5"/>
    <w:rsid w:val="00FD3B17"/>
    <w:rsid w:val="00FD3BD9"/>
    <w:rsid w:val="00FD3C06"/>
    <w:rsid w:val="00FD402B"/>
    <w:rsid w:val="00FD4172"/>
    <w:rsid w:val="00FD4780"/>
    <w:rsid w:val="00FD4AEC"/>
    <w:rsid w:val="00FD5908"/>
    <w:rsid w:val="00FD5A96"/>
    <w:rsid w:val="00FD631F"/>
    <w:rsid w:val="00FD639A"/>
    <w:rsid w:val="00FD66E5"/>
    <w:rsid w:val="00FD6CCE"/>
    <w:rsid w:val="00FD7095"/>
    <w:rsid w:val="00FD73F6"/>
    <w:rsid w:val="00FD79D5"/>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2AC2"/>
    <w:rsid w:val="00FE39B0"/>
    <w:rsid w:val="00FE3D62"/>
    <w:rsid w:val="00FE3E69"/>
    <w:rsid w:val="00FE4B66"/>
    <w:rsid w:val="00FE4D0C"/>
    <w:rsid w:val="00FE4F10"/>
    <w:rsid w:val="00FE5A68"/>
    <w:rsid w:val="00FE5C15"/>
    <w:rsid w:val="00FE69C1"/>
    <w:rsid w:val="00FE7EC5"/>
    <w:rsid w:val="00FF1FA5"/>
    <w:rsid w:val="00FF2B38"/>
    <w:rsid w:val="00FF38B8"/>
    <w:rsid w:val="00FF3C05"/>
    <w:rsid w:val="00FF4116"/>
    <w:rsid w:val="00FF4697"/>
    <w:rsid w:val="00FF4ADC"/>
    <w:rsid w:val="00FF4D8E"/>
    <w:rsid w:val="00FF51CF"/>
    <w:rsid w:val="00FF52CE"/>
    <w:rsid w:val="00FF563D"/>
    <w:rsid w:val="00FF56D7"/>
    <w:rsid w:val="00FF57AB"/>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rsid w:val="00BF3444"/>
    <w:rPr>
      <w:rFonts w:ascii="Times" w:hAnsi="Times"/>
      <w:szCs w:val="24"/>
      <w:lang w:val="en-GB"/>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4D479-E555-47EE-AAAD-822A7DD77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16</Pages>
  <Words>6509</Words>
  <Characters>37105</Characters>
  <Application>Microsoft Office Word</Application>
  <DocSecurity>0</DocSecurity>
  <Lines>309</Lines>
  <Paragraphs>87</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Eko Onggosanusi</cp:lastModifiedBy>
  <cp:revision>54</cp:revision>
  <cp:lastPrinted>2017-03-24T06:34:00Z</cp:lastPrinted>
  <dcterms:created xsi:type="dcterms:W3CDTF">2019-01-21T15:54:00Z</dcterms:created>
  <dcterms:modified xsi:type="dcterms:W3CDTF">2019-01-22T01:44:00Z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